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50" w:line="1120" w:lineRule="exact"/>
        <w:jc w:val="distribute"/>
        <w:rPr>
          <w:rFonts w:ascii="方正小标宋简体" w:hAnsi="方正小标宋简体" w:eastAsia="方正小标宋简体" w:cs="方正小标宋简体"/>
          <w:bCs/>
          <w:color w:val="FF0000"/>
          <w:w w:val="95"/>
          <w:sz w:val="96"/>
          <w:szCs w:val="96"/>
        </w:rPr>
      </w:pPr>
      <w:r>
        <w:rPr>
          <w:rFonts w:hint="eastAsia" w:ascii="方正小标宋简体" w:hAnsi="方正小标宋简体" w:eastAsia="方正小标宋简体" w:cs="方正小标宋简体"/>
          <w:bCs/>
          <w:color w:val="FF0000"/>
          <w:w w:val="95"/>
          <w:sz w:val="96"/>
          <w:szCs w:val="96"/>
        </w:rPr>
        <w:t>如皋市农业农村局</w:t>
      </w:r>
    </w:p>
    <w:p>
      <w:pPr>
        <w:spacing w:beforeLines="50" w:line="1120" w:lineRule="exact"/>
        <w:jc w:val="distribute"/>
        <w:rPr>
          <w:rFonts w:ascii="方正小标宋简体" w:hAnsi="方正小标宋简体" w:eastAsia="方正小标宋简体" w:cs="方正小标宋简体"/>
          <w:bCs/>
          <w:color w:val="FF0000"/>
          <w:w w:val="95"/>
          <w:sz w:val="96"/>
          <w:szCs w:val="96"/>
        </w:rPr>
      </w:pPr>
      <w:r>
        <w:rPr>
          <w:rFonts w:hint="eastAsia" w:ascii="方正小标宋简体" w:hAnsi="方正小标宋简体" w:eastAsia="方正小标宋简体" w:cs="方正小标宋简体"/>
          <w:bCs/>
          <w:color w:val="FF0000"/>
          <w:w w:val="95"/>
          <w:sz w:val="96"/>
          <w:szCs w:val="96"/>
        </w:rPr>
        <w:t>如皋市财政局</w:t>
      </w:r>
    </w:p>
    <w:p>
      <w:pPr>
        <w:spacing w:line="520" w:lineRule="exact"/>
        <w:rPr>
          <w:rFonts w:eastAsia="仿宋_GB2312"/>
          <w:color w:val="000000"/>
          <w:sz w:val="32"/>
          <w:szCs w:val="32"/>
        </w:rPr>
      </w:pPr>
      <w:bookmarkStart w:id="0" w:name="_GoBack"/>
      <w:bookmarkEnd w:id="0"/>
    </w:p>
    <w:p>
      <w:pPr>
        <w:spacing w:line="640" w:lineRule="exact"/>
        <w:jc w:val="center"/>
        <w:rPr>
          <w:rFonts w:ascii="仿宋_GB2312" w:eastAsia="仿宋_GB2312" w:cs="仿宋_GB2312"/>
          <w:color w:val="000000"/>
          <w:sz w:val="32"/>
          <w:szCs w:val="32"/>
        </w:rPr>
      </w:pPr>
      <w:r>
        <w:rPr>
          <w:rFonts w:hint="eastAsia" w:hAnsi="宋体" w:eastAsia="仿宋_GB2312" w:cs="宋体"/>
          <w:color w:val="000000"/>
          <w:kern w:val="0"/>
          <w:sz w:val="32"/>
          <w:szCs w:val="32"/>
        </w:rPr>
        <w:t>皋农发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〔2024〕</w:t>
      </w: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127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号</w:t>
      </w:r>
    </w:p>
    <w:p>
      <w:pPr>
        <w:rPr>
          <w:rFonts w:ascii="仿宋_GB2312" w:eastAsia="仿宋_GB2312"/>
          <w:b/>
          <w:color w:val="FF0000"/>
          <w:sz w:val="18"/>
          <w:szCs w:val="18"/>
          <w:u w:val="thick"/>
        </w:rPr>
      </w:pPr>
      <w:r>
        <w:rPr>
          <w:rFonts w:hint="eastAsia" w:ascii="仿宋_GB2312" w:eastAsia="仿宋_GB2312"/>
          <w:b/>
          <w:color w:val="FF0000"/>
          <w:sz w:val="18"/>
          <w:szCs w:val="18"/>
          <w:u w:val="thick"/>
        </w:rPr>
        <w:t xml:space="preserve">                      　　　　                                                                         </w:t>
      </w:r>
    </w:p>
    <w:p>
      <w:pPr>
        <w:spacing w:line="600" w:lineRule="exact"/>
        <w:ind w:left="880" w:hanging="880" w:hangingChars="200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</w:p>
    <w:p>
      <w:pPr>
        <w:spacing w:line="600" w:lineRule="exact"/>
        <w:ind w:left="880" w:hanging="880" w:hangingChars="200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关于印发《</w:t>
      </w:r>
      <w:r>
        <w:rPr>
          <w:rFonts w:hint="eastAsia" w:ascii="方正小标宋简体" w:hAnsi="仿宋" w:eastAsia="方正小标宋简体"/>
          <w:sz w:val="44"/>
          <w:szCs w:val="44"/>
        </w:rPr>
        <w:t>2024年粮食产地烘干智能化绿色化改造提升项目实施办法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》的通知</w:t>
      </w:r>
    </w:p>
    <w:p>
      <w:pPr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</w:p>
    <w:p>
      <w:pPr>
        <w:spacing w:line="560" w:lineRule="exac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各镇（区、街道）农业农村和社会事业局：</w:t>
      </w:r>
    </w:p>
    <w:p>
      <w:pPr>
        <w:pStyle w:val="4"/>
        <w:spacing w:line="560" w:lineRule="exact"/>
        <w:ind w:firstLine="640" w:firstLineChars="200"/>
        <w:rPr>
          <w:rFonts w:ascii="仿宋" w:hAnsi="仿宋" w:eastAsia="仿宋"/>
          <w:color w:val="000000"/>
          <w:kern w:val="0"/>
        </w:rPr>
      </w:pPr>
      <w:r>
        <w:rPr>
          <w:rFonts w:ascii="仿宋" w:hAnsi="仿宋" w:eastAsia="仿宋"/>
        </w:rPr>
        <w:t>根据省农业农村厅</w:t>
      </w:r>
      <w:r>
        <w:rPr>
          <w:rFonts w:ascii="仿宋" w:hAnsi="仿宋" w:eastAsia="仿宋"/>
          <w:color w:val="000000"/>
          <w:kern w:val="0"/>
        </w:rPr>
        <w:t>《关于进一步推进农业设施设备更新提升工作的通知》（苏农计〔2024〕34 号）、</w:t>
      </w:r>
      <w:r>
        <w:rPr>
          <w:rFonts w:hint="eastAsia" w:ascii="仿宋" w:hAnsi="仿宋" w:eastAsia="仿宋"/>
          <w:color w:val="000000"/>
          <w:kern w:val="0"/>
        </w:rPr>
        <w:t>省财政厅、省农业农村厅《关于下达2024年度第四批省对市县专项转移支付预算资金的通知》（苏财农</w:t>
      </w:r>
      <w:r>
        <w:rPr>
          <w:rFonts w:ascii="仿宋" w:hAnsi="仿宋" w:eastAsia="仿宋"/>
          <w:color w:val="000000"/>
          <w:kern w:val="0"/>
        </w:rPr>
        <w:t>〔202</w:t>
      </w:r>
      <w:r>
        <w:rPr>
          <w:rFonts w:hint="eastAsia" w:ascii="仿宋" w:hAnsi="仿宋" w:eastAsia="仿宋"/>
          <w:color w:val="000000"/>
          <w:kern w:val="0"/>
        </w:rPr>
        <w:t>4</w:t>
      </w:r>
      <w:r>
        <w:rPr>
          <w:rFonts w:ascii="仿宋" w:hAnsi="仿宋" w:eastAsia="仿宋"/>
          <w:color w:val="000000"/>
          <w:kern w:val="0"/>
        </w:rPr>
        <w:t>〕</w:t>
      </w:r>
      <w:r>
        <w:rPr>
          <w:rFonts w:hint="eastAsia" w:ascii="仿宋" w:hAnsi="仿宋" w:eastAsia="仿宋"/>
          <w:color w:val="000000"/>
          <w:kern w:val="0"/>
        </w:rPr>
        <w:t>97</w:t>
      </w:r>
      <w:r>
        <w:rPr>
          <w:rFonts w:ascii="仿宋" w:hAnsi="仿宋" w:eastAsia="仿宋"/>
          <w:color w:val="000000"/>
          <w:kern w:val="0"/>
        </w:rPr>
        <w:t>号</w:t>
      </w:r>
      <w:r>
        <w:rPr>
          <w:rFonts w:hint="eastAsia" w:ascii="仿宋" w:hAnsi="仿宋" w:eastAsia="仿宋"/>
          <w:color w:val="000000"/>
          <w:kern w:val="0"/>
        </w:rPr>
        <w:t>、</w:t>
      </w:r>
      <w:r>
        <w:rPr>
          <w:rFonts w:ascii="仿宋" w:hAnsi="仿宋" w:eastAsia="仿宋"/>
          <w:color w:val="000000"/>
          <w:kern w:val="0"/>
        </w:rPr>
        <w:t>苏农计〔2024〕3</w:t>
      </w:r>
      <w:r>
        <w:rPr>
          <w:rFonts w:hint="eastAsia" w:ascii="仿宋" w:hAnsi="仿宋" w:eastAsia="仿宋"/>
          <w:color w:val="000000"/>
          <w:kern w:val="0"/>
        </w:rPr>
        <w:t>7</w:t>
      </w:r>
      <w:r>
        <w:rPr>
          <w:rFonts w:ascii="仿宋" w:hAnsi="仿宋" w:eastAsia="仿宋"/>
          <w:color w:val="000000"/>
          <w:kern w:val="0"/>
        </w:rPr>
        <w:t xml:space="preserve"> 号</w:t>
      </w:r>
      <w:r>
        <w:rPr>
          <w:rFonts w:hint="eastAsia" w:ascii="仿宋" w:hAnsi="仿宋" w:eastAsia="仿宋"/>
          <w:color w:val="000000"/>
          <w:kern w:val="0"/>
        </w:rPr>
        <w:t>）和</w:t>
      </w:r>
      <w:r>
        <w:rPr>
          <w:rFonts w:ascii="仿宋" w:hAnsi="仿宋" w:eastAsia="仿宋"/>
          <w:color w:val="000000"/>
          <w:kern w:val="0"/>
        </w:rPr>
        <w:t>如皋市</w:t>
      </w:r>
      <w:r>
        <w:rPr>
          <w:rFonts w:hint="eastAsia" w:ascii="仿宋" w:hAnsi="仿宋" w:eastAsia="仿宋"/>
          <w:color w:val="000000"/>
          <w:kern w:val="0"/>
        </w:rPr>
        <w:t>农业农村局、财政局</w:t>
      </w:r>
      <w:r>
        <w:rPr>
          <w:rFonts w:ascii="仿宋" w:hAnsi="仿宋" w:eastAsia="仿宋"/>
          <w:color w:val="000000"/>
          <w:kern w:val="0"/>
        </w:rPr>
        <w:t>《</w:t>
      </w:r>
      <w:r>
        <w:rPr>
          <w:rFonts w:hint="eastAsia" w:ascii="仿宋" w:hAnsi="仿宋" w:eastAsia="仿宋"/>
          <w:color w:val="000000"/>
          <w:kern w:val="0"/>
        </w:rPr>
        <w:t>关于农业生产全程全面机械化推进项目实施方案的批复</w:t>
      </w:r>
      <w:r>
        <w:rPr>
          <w:rFonts w:ascii="仿宋" w:hAnsi="仿宋" w:eastAsia="仿宋"/>
          <w:color w:val="000000"/>
          <w:kern w:val="0"/>
        </w:rPr>
        <w:t>》</w:t>
      </w:r>
      <w:r>
        <w:rPr>
          <w:rFonts w:hint="eastAsia" w:ascii="仿宋" w:hAnsi="仿宋" w:eastAsia="仿宋"/>
          <w:color w:val="000000"/>
          <w:kern w:val="0"/>
        </w:rPr>
        <w:t>（皋农发</w:t>
      </w:r>
      <w:r>
        <w:rPr>
          <w:rFonts w:ascii="仿宋" w:hAnsi="仿宋" w:eastAsia="仿宋"/>
          <w:color w:val="000000"/>
          <w:kern w:val="0"/>
        </w:rPr>
        <w:t>〔2024〕</w:t>
      </w:r>
      <w:r>
        <w:rPr>
          <w:rFonts w:hint="eastAsia" w:ascii="仿宋" w:hAnsi="仿宋" w:eastAsia="仿宋"/>
          <w:color w:val="000000"/>
          <w:kern w:val="0"/>
        </w:rPr>
        <w:t>117</w:t>
      </w:r>
      <w:r>
        <w:rPr>
          <w:rFonts w:ascii="仿宋" w:hAnsi="仿宋" w:eastAsia="仿宋"/>
          <w:color w:val="000000"/>
          <w:kern w:val="0"/>
        </w:rPr>
        <w:t>号</w:t>
      </w:r>
      <w:r>
        <w:rPr>
          <w:rFonts w:hint="eastAsia" w:ascii="仿宋" w:hAnsi="仿宋" w:eastAsia="仿宋"/>
          <w:color w:val="000000"/>
          <w:kern w:val="0"/>
        </w:rPr>
        <w:t>）等文件</w:t>
      </w:r>
      <w:r>
        <w:rPr>
          <w:rFonts w:ascii="仿宋" w:hAnsi="仿宋" w:eastAsia="仿宋"/>
        </w:rPr>
        <w:t>精神，</w:t>
      </w:r>
      <w:r>
        <w:rPr>
          <w:rFonts w:hint="eastAsia" w:ascii="仿宋" w:hAnsi="仿宋" w:eastAsia="仿宋"/>
        </w:rPr>
        <w:t>研究</w:t>
      </w:r>
      <w:r>
        <w:rPr>
          <w:rFonts w:ascii="仿宋" w:hAnsi="仿宋" w:eastAsia="仿宋"/>
        </w:rPr>
        <w:t>制定</w:t>
      </w:r>
      <w:r>
        <w:rPr>
          <w:rFonts w:hint="eastAsia" w:ascii="仿宋" w:hAnsi="仿宋" w:eastAsia="仿宋"/>
        </w:rPr>
        <w:t>了</w:t>
      </w:r>
      <w:r>
        <w:rPr>
          <w:rFonts w:ascii="仿宋" w:hAnsi="仿宋" w:eastAsia="仿宋"/>
        </w:rPr>
        <w:t>《202</w:t>
      </w:r>
      <w:r>
        <w:rPr>
          <w:rFonts w:ascii="仿宋" w:hAnsi="仿宋" w:eastAsia="仿宋"/>
          <w:color w:val="000000"/>
          <w:kern w:val="0"/>
        </w:rPr>
        <w:t>4 年粮食产地烘干智能化绿色化改造提升项目实施</w:t>
      </w:r>
      <w:r>
        <w:rPr>
          <w:rFonts w:hint="eastAsia" w:ascii="仿宋" w:hAnsi="仿宋" w:eastAsia="仿宋"/>
          <w:color w:val="000000"/>
          <w:kern w:val="0"/>
        </w:rPr>
        <w:t>办法</w:t>
      </w:r>
      <w:r>
        <w:rPr>
          <w:rFonts w:ascii="仿宋" w:hAnsi="仿宋" w:eastAsia="仿宋"/>
          <w:color w:val="000000"/>
          <w:kern w:val="0"/>
        </w:rPr>
        <w:t>》</w:t>
      </w:r>
      <w:r>
        <w:rPr>
          <w:rFonts w:hint="eastAsia" w:ascii="仿宋" w:hAnsi="仿宋" w:eastAsia="仿宋"/>
          <w:color w:val="000000"/>
          <w:kern w:val="0"/>
        </w:rPr>
        <w:t>，</w:t>
      </w:r>
      <w:r>
        <w:rPr>
          <w:rFonts w:ascii="仿宋" w:hAnsi="仿宋" w:eastAsia="仿宋"/>
          <w:color w:val="000000"/>
          <w:kern w:val="0"/>
        </w:rPr>
        <w:t>现印</w:t>
      </w:r>
      <w:r>
        <w:rPr>
          <w:rFonts w:ascii="仿宋" w:hAnsi="仿宋" w:eastAsia="仿宋"/>
        </w:rPr>
        <w:t>发给你们，请</w:t>
      </w:r>
      <w:r>
        <w:rPr>
          <w:rFonts w:hint="eastAsia" w:ascii="仿宋" w:hAnsi="仿宋" w:eastAsia="仿宋"/>
        </w:rPr>
        <w:t>遵照</w:t>
      </w:r>
      <w:r>
        <w:rPr>
          <w:rFonts w:ascii="仿宋" w:hAnsi="仿宋" w:eastAsia="仿宋"/>
        </w:rPr>
        <w:t>执行。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spacing w:line="560" w:lineRule="exact"/>
        <w:ind w:left="1918" w:leftChars="304" w:hanging="1280" w:hangingChars="4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附件：1.</w:t>
      </w:r>
      <w:r>
        <w:rPr>
          <w:rFonts w:ascii="仿宋" w:hAnsi="仿宋" w:eastAsia="仿宋"/>
          <w:sz w:val="32"/>
          <w:szCs w:val="32"/>
        </w:rPr>
        <w:t>202</w:t>
      </w:r>
      <w:r>
        <w:rPr>
          <w:rFonts w:hint="eastAsia" w:ascii="仿宋" w:hAnsi="仿宋" w:eastAsia="仿宋"/>
          <w:sz w:val="32"/>
          <w:szCs w:val="32"/>
        </w:rPr>
        <w:t>4</w:t>
      </w:r>
      <w:r>
        <w:rPr>
          <w:rFonts w:ascii="仿宋" w:hAnsi="仿宋" w:eastAsia="仿宋"/>
          <w:sz w:val="32"/>
          <w:szCs w:val="32"/>
        </w:rPr>
        <w:t>年粮食产地烘干智能化绿色化改造提升项目实施办法</w:t>
      </w:r>
    </w:p>
    <w:p>
      <w:pPr>
        <w:spacing w:line="560" w:lineRule="exact"/>
        <w:ind w:left="1916" w:leftChars="760" w:hanging="320" w:hangingChars="1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2.2024 年粮食产地烘干智能化绿色化改造提升项目建设申请表</w:t>
      </w:r>
    </w:p>
    <w:p>
      <w:pPr>
        <w:spacing w:line="560" w:lineRule="exact"/>
        <w:ind w:firstLine="1120" w:firstLineChars="35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>3.省级财政专项资金项目申报信用承诺书</w:t>
      </w:r>
    </w:p>
    <w:p>
      <w:pPr>
        <w:spacing w:line="560" w:lineRule="exact"/>
        <w:ind w:left="1916" w:leftChars="760" w:hanging="320" w:hangingChars="1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4-1.</w:t>
      </w:r>
      <w:r>
        <w:rPr>
          <w:rFonts w:ascii="仿宋" w:hAnsi="仿宋" w:eastAsia="仿宋"/>
          <w:sz w:val="32"/>
          <w:szCs w:val="32"/>
        </w:rPr>
        <w:t>2024年省级粮食产地烘干智能化绿色化改造提升项目实施方案（参考格式）</w:t>
      </w:r>
    </w:p>
    <w:p>
      <w:pPr>
        <w:ind w:left="1916" w:leftChars="760" w:hanging="320" w:hangingChars="1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4-2.</w:t>
      </w:r>
      <w:r>
        <w:rPr>
          <w:rFonts w:ascii="仿宋" w:hAnsi="仿宋" w:eastAsia="仿宋"/>
          <w:sz w:val="32"/>
          <w:szCs w:val="32"/>
        </w:rPr>
        <w:t>2024年如皋市粮食产地烘干智能化绿色化改造提升项目实施方案（参考格式）</w:t>
      </w:r>
    </w:p>
    <w:p>
      <w:pPr>
        <w:widowControl/>
        <w:spacing w:line="560" w:lineRule="exact"/>
        <w:ind w:left="1916" w:leftChars="760" w:hanging="320" w:hangingChars="1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5-1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/>
          <w:sz w:val="32"/>
          <w:szCs w:val="32"/>
        </w:rPr>
        <w:t>《2024年省级粮食产地烘干智能化绿色化改造提升项目验收申请表》</w:t>
      </w:r>
    </w:p>
    <w:p>
      <w:pPr>
        <w:widowControl/>
        <w:spacing w:line="560" w:lineRule="exact"/>
        <w:ind w:left="1916" w:leftChars="760" w:hanging="320" w:hangingChars="1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5-2.《2024年如皋市粮食产地烘干智能化绿色化改造提升项目验收申请表》</w:t>
      </w:r>
    </w:p>
    <w:p>
      <w:pPr>
        <w:widowControl/>
        <w:spacing w:line="560" w:lineRule="exact"/>
        <w:ind w:left="1597" w:leftChars="608" w:hanging="320" w:hangingChars="100"/>
        <w:rPr>
          <w:rFonts w:ascii="仿宋" w:hAnsi="仿宋" w:eastAsia="仿宋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spacing w:line="560" w:lineRule="exact"/>
        <w:ind w:right="640" w:firstLine="640" w:firstLineChars="200"/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</w:rPr>
        <w:t xml:space="preserve">  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如皋市农业农村局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   如皋市财政局</w:t>
      </w:r>
    </w:p>
    <w:p>
      <w:pPr>
        <w:spacing w:line="560" w:lineRule="exact"/>
        <w:ind w:right="640" w:firstLine="4800" w:firstLineChars="15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2024年</w:t>
      </w:r>
      <w:r>
        <w:rPr>
          <w:rFonts w:hint="eastAsia" w:ascii="仿宋" w:hAnsi="仿宋" w:eastAsia="仿宋"/>
          <w:sz w:val="32"/>
          <w:szCs w:val="32"/>
        </w:rPr>
        <w:t>10</w:t>
      </w:r>
      <w:r>
        <w:rPr>
          <w:rFonts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25</w:t>
      </w:r>
      <w:r>
        <w:rPr>
          <w:rFonts w:ascii="仿宋" w:hAnsi="仿宋" w:eastAsia="仿宋"/>
          <w:sz w:val="32"/>
          <w:szCs w:val="32"/>
        </w:rPr>
        <w:t>日</w:t>
      </w:r>
    </w:p>
    <w:p>
      <w:pPr>
        <w:ind w:firstLine="640" w:firstLineChars="200"/>
        <w:jc w:val="right"/>
        <w:rPr>
          <w:rFonts w:ascii="仿宋" w:hAnsi="仿宋" w:eastAsia="仿宋"/>
          <w:sz w:val="32"/>
          <w:szCs w:val="32"/>
        </w:rPr>
      </w:pPr>
    </w:p>
    <w:p>
      <w:pPr>
        <w:ind w:firstLine="640" w:firstLineChars="200"/>
        <w:jc w:val="right"/>
        <w:rPr>
          <w:rFonts w:ascii="仿宋" w:hAnsi="仿宋" w:eastAsia="仿宋"/>
          <w:sz w:val="32"/>
          <w:szCs w:val="32"/>
        </w:rPr>
      </w:pPr>
    </w:p>
    <w:p>
      <w:pPr>
        <w:ind w:firstLine="640" w:firstLineChars="200"/>
        <w:jc w:val="right"/>
        <w:rPr>
          <w:rFonts w:ascii="仿宋" w:hAnsi="仿宋" w:eastAsia="仿宋"/>
          <w:sz w:val="32"/>
          <w:szCs w:val="32"/>
        </w:rPr>
      </w:pPr>
    </w:p>
    <w:p>
      <w:pPr>
        <w:ind w:firstLine="640" w:firstLineChars="200"/>
        <w:jc w:val="right"/>
        <w:rPr>
          <w:rFonts w:ascii="仿宋" w:hAnsi="仿宋" w:eastAsia="仿宋"/>
          <w:sz w:val="32"/>
          <w:szCs w:val="32"/>
        </w:rPr>
      </w:pPr>
    </w:p>
    <w:p>
      <w:pPr>
        <w:ind w:firstLine="640" w:firstLineChars="200"/>
        <w:jc w:val="right"/>
        <w:rPr>
          <w:rFonts w:ascii="仿宋" w:hAnsi="仿宋" w:eastAsia="仿宋"/>
          <w:sz w:val="32"/>
          <w:szCs w:val="32"/>
        </w:rPr>
      </w:pPr>
    </w:p>
    <w:p>
      <w:pPr>
        <w:spacing w:line="540" w:lineRule="exact"/>
        <w:jc w:val="left"/>
        <w:rPr>
          <w:rFonts w:ascii="仿宋" w:hAnsi="仿宋" w:eastAsia="仿宋"/>
          <w:sz w:val="32"/>
          <w:szCs w:val="32"/>
        </w:rPr>
      </w:pPr>
    </w:p>
    <w:p>
      <w:pPr>
        <w:spacing w:line="540" w:lineRule="exact"/>
        <w:jc w:val="left"/>
        <w:rPr>
          <w:rFonts w:ascii="仿宋" w:hAnsi="仿宋" w:eastAsia="仿宋"/>
          <w:sz w:val="32"/>
          <w:szCs w:val="32"/>
        </w:rPr>
      </w:pPr>
    </w:p>
    <w:p>
      <w:pPr>
        <w:spacing w:line="540" w:lineRule="exact"/>
        <w:jc w:val="left"/>
        <w:rPr>
          <w:rFonts w:ascii="仿宋" w:hAnsi="仿宋" w:eastAsia="仿宋"/>
          <w:sz w:val="32"/>
          <w:szCs w:val="32"/>
        </w:rPr>
      </w:pPr>
    </w:p>
    <w:p>
      <w:pPr>
        <w:spacing w:line="540" w:lineRule="exact"/>
        <w:jc w:val="lef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附件</w:t>
      </w:r>
      <w:r>
        <w:rPr>
          <w:rFonts w:hint="eastAsia" w:ascii="仿宋" w:hAnsi="仿宋" w:eastAsia="仿宋"/>
          <w:sz w:val="32"/>
          <w:szCs w:val="32"/>
        </w:rPr>
        <w:t>1</w:t>
      </w:r>
    </w:p>
    <w:p>
      <w:pPr>
        <w:pStyle w:val="21"/>
        <w:spacing w:line="540" w:lineRule="exact"/>
        <w:ind w:left="1240" w:firstLine="0" w:firstLineChars="0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2024年粮食产地烘干智能化绿色化</w:t>
      </w:r>
    </w:p>
    <w:p>
      <w:pPr>
        <w:pStyle w:val="21"/>
        <w:spacing w:line="540" w:lineRule="exact"/>
        <w:ind w:left="1239" w:leftChars="590" w:firstLine="660" w:firstLineChars="150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 xml:space="preserve"> 改造提升项目实施办法</w:t>
      </w:r>
    </w:p>
    <w:p>
      <w:pPr>
        <w:spacing w:line="540" w:lineRule="exact"/>
        <w:ind w:firstLine="883" w:firstLineChars="200"/>
        <w:rPr>
          <w:rFonts w:asciiTheme="majorEastAsia" w:hAnsiTheme="majorEastAsia" w:eastAsiaTheme="majorEastAsia"/>
          <w:b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为贯彻落实国务院和省委、省政府推动大规模设备更新和</w:t>
      </w:r>
      <w:r>
        <w:rPr>
          <w:rFonts w:hint="eastAsia" w:ascii="仿宋" w:hAnsi="仿宋" w:eastAsia="仿宋"/>
          <w:sz w:val="32"/>
          <w:szCs w:val="32"/>
        </w:rPr>
        <w:t>消费</w:t>
      </w:r>
      <w:r>
        <w:rPr>
          <w:rFonts w:ascii="仿宋" w:hAnsi="仿宋" w:eastAsia="仿宋"/>
          <w:sz w:val="32"/>
          <w:szCs w:val="32"/>
        </w:rPr>
        <w:t>品以旧换新工作部署，根据省农业农村厅《关于进一步推进农业设施设备更新提升工作的通知》（苏农计〔2024〕34号）等文件精神，结合如皋实际</w:t>
      </w:r>
      <w:r>
        <w:rPr>
          <w:sz w:val="32"/>
          <w:szCs w:val="32"/>
        </w:rPr>
        <w:t>，</w:t>
      </w:r>
      <w:r>
        <w:rPr>
          <w:rFonts w:ascii="仿宋" w:hAnsi="仿宋" w:eastAsia="仿宋"/>
          <w:sz w:val="32"/>
          <w:szCs w:val="32"/>
        </w:rPr>
        <w:t>制定本</w:t>
      </w:r>
      <w:r>
        <w:rPr>
          <w:rFonts w:hint="eastAsia" w:ascii="仿宋" w:hAnsi="仿宋" w:eastAsia="仿宋"/>
          <w:sz w:val="32"/>
          <w:szCs w:val="32"/>
        </w:rPr>
        <w:t>实施办法</w:t>
      </w:r>
      <w:r>
        <w:rPr>
          <w:rFonts w:ascii="仿宋" w:hAnsi="仿宋" w:eastAsia="仿宋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一、项目类型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粮食产地烘干智能化绿色化改造提升项目分为省级和如皋市级两个</w:t>
      </w:r>
      <w:r>
        <w:rPr>
          <w:rFonts w:hint="eastAsia" w:ascii="仿宋" w:hAnsi="仿宋" w:eastAsia="仿宋"/>
          <w:sz w:val="32"/>
          <w:szCs w:val="32"/>
        </w:rPr>
        <w:t>类型</w:t>
      </w:r>
      <w:r>
        <w:rPr>
          <w:rFonts w:ascii="仿宋" w:hAnsi="仿宋" w:eastAsia="仿宋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Theme="minorEastAsia" w:hAnsiTheme="minorEastAsia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二、建设内容</w:t>
      </w:r>
      <w:r>
        <w:rPr>
          <w:rFonts w:asciiTheme="minorEastAsia" w:hAnsiTheme="minorEastAsia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楷体" w:hAnsi="楷体" w:eastAsia="楷体" w:cs="楷体"/>
          <w:bCs/>
          <w:sz w:val="32"/>
          <w:szCs w:val="32"/>
        </w:rPr>
        <w:t>（一）建设规模。</w:t>
      </w:r>
      <w:r>
        <w:rPr>
          <w:rFonts w:ascii="仿宋" w:hAnsi="仿宋" w:eastAsia="仿宋"/>
          <w:sz w:val="32"/>
          <w:szCs w:val="32"/>
        </w:rPr>
        <w:t>省级粮食产地烘干中心新建或改造面积原则上不小于800平方米的高标准</w:t>
      </w:r>
      <w:r>
        <w:rPr>
          <w:rFonts w:hint="eastAsia" w:ascii="仿宋" w:hAnsi="仿宋" w:eastAsia="仿宋"/>
          <w:sz w:val="32"/>
          <w:szCs w:val="32"/>
        </w:rPr>
        <w:t>的</w:t>
      </w:r>
      <w:r>
        <w:rPr>
          <w:rFonts w:ascii="仿宋" w:hAnsi="仿宋" w:eastAsia="仿宋"/>
          <w:sz w:val="32"/>
          <w:szCs w:val="32"/>
        </w:rPr>
        <w:t>场库棚，满足烘干机的作业要求；提供统一粮油或其他农产品的产地烘干服务，稻麦批次烘干能力应不小于100吨。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楷体" w:hAnsi="楷体" w:eastAsia="楷体" w:cs="楷体"/>
          <w:bCs/>
          <w:sz w:val="32"/>
          <w:szCs w:val="32"/>
        </w:rPr>
        <w:t>（二）智能化提升改造。</w:t>
      </w:r>
      <w:r>
        <w:rPr>
          <w:rFonts w:hint="eastAsia" w:ascii="仿宋" w:hAnsi="仿宋" w:eastAsia="仿宋" w:cs="楷体"/>
          <w:bCs/>
          <w:sz w:val="32"/>
          <w:szCs w:val="32"/>
        </w:rPr>
        <w:t>省级</w:t>
      </w:r>
      <w:r>
        <w:rPr>
          <w:rFonts w:ascii="仿宋" w:hAnsi="仿宋" w:eastAsia="仿宋"/>
          <w:sz w:val="32"/>
          <w:szCs w:val="32"/>
        </w:rPr>
        <w:t>产地烘干中心建设具有完备的烘干、清理除杂、输送、检测计量、清选等设备和除尘、湿谷仓、干谷仓等附属设施。鼓励配置具有智能控制和物联网功能的先进设备，实现设备的自动化运行、数字化管控和运维高效管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楷体" w:hAnsi="楷体" w:eastAsia="楷体" w:cs="楷体"/>
          <w:bCs/>
          <w:sz w:val="32"/>
          <w:szCs w:val="32"/>
        </w:rPr>
        <w:t>（三）绿色化提升改造。</w:t>
      </w:r>
      <w:r>
        <w:rPr>
          <w:rFonts w:ascii="仿宋" w:hAnsi="仿宋" w:eastAsia="仿宋"/>
          <w:sz w:val="32"/>
          <w:szCs w:val="32"/>
        </w:rPr>
        <w:t>粮食产地烘干中心配套热风炉宜选择新型热源和绿色清洁能源；鼓励配备粮仓恒温系统和自动进粮、出粮装置，应具备防火、除尘和防潮等功能。烘干机房设备配置要严格遵循有关环保要求，省级粮食产地烘干中心原则上配置粉尘控制系统，在清理设备、烘干机排粮</w:t>
      </w:r>
      <w:r>
        <w:rPr>
          <w:rFonts w:hint="eastAsia" w:ascii="仿宋" w:hAnsi="仿宋" w:eastAsia="仿宋"/>
          <w:sz w:val="32"/>
          <w:szCs w:val="32"/>
        </w:rPr>
        <w:t>口</w:t>
      </w:r>
      <w:r>
        <w:rPr>
          <w:rFonts w:ascii="仿宋" w:hAnsi="仿宋" w:eastAsia="仿宋"/>
          <w:sz w:val="32"/>
          <w:szCs w:val="32"/>
        </w:rPr>
        <w:t xml:space="preserve">、输送机卸料口和提升机进料口等设置吸尘点。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 xml:space="preserve">三、支持方式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楷体" w:hAnsi="楷体" w:eastAsia="楷体" w:cs="楷体"/>
          <w:bCs/>
          <w:sz w:val="32"/>
          <w:szCs w:val="32"/>
        </w:rPr>
        <w:t>（一）支持对象。</w:t>
      </w:r>
      <w:r>
        <w:rPr>
          <w:rFonts w:hint="eastAsia" w:ascii="仿宋" w:hAnsi="仿宋" w:eastAsia="仿宋"/>
          <w:sz w:val="32"/>
          <w:szCs w:val="32"/>
        </w:rPr>
        <w:t>已纳入省粮食产地烘干智能化绿色化改造提升项目储备库的主体</w:t>
      </w:r>
      <w:r>
        <w:rPr>
          <w:rFonts w:ascii="仿宋" w:hAnsi="仿宋" w:eastAsia="仿宋"/>
          <w:sz w:val="32"/>
          <w:szCs w:val="32"/>
        </w:rPr>
        <w:t xml:space="preserve">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楷体" w:hAnsi="楷体" w:eastAsia="楷体" w:cs="楷体"/>
          <w:bCs/>
          <w:sz w:val="32"/>
          <w:szCs w:val="32"/>
        </w:rPr>
        <w:t>（二）支持内容。</w:t>
      </w:r>
      <w:r>
        <w:rPr>
          <w:rFonts w:hint="eastAsia" w:ascii="仿宋" w:hAnsi="仿宋" w:eastAsia="仿宋"/>
          <w:sz w:val="32"/>
          <w:szCs w:val="32"/>
        </w:rPr>
        <w:t>对</w:t>
      </w:r>
      <w:r>
        <w:rPr>
          <w:rFonts w:ascii="仿宋" w:hAnsi="仿宋" w:eastAsia="仿宋"/>
          <w:sz w:val="32"/>
          <w:szCs w:val="32"/>
        </w:rPr>
        <w:t>建设或者改造适宜的粮食产地烘干中心给予补助。烘干设施包括除了烘干机、热风炉以外的场库棚、粮食提升输送设施、配电除尘、智能控制等相关设施等，加快推进粮食产地烘干能力智能化绿色化转型升级。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楷体" w:hAnsi="楷体" w:eastAsia="楷体" w:cs="楷体"/>
          <w:bCs/>
          <w:sz w:val="32"/>
          <w:szCs w:val="32"/>
        </w:rPr>
        <w:t>（三）补助标准。</w:t>
      </w:r>
      <w:r>
        <w:rPr>
          <w:rFonts w:ascii="仿宋" w:hAnsi="仿宋" w:eastAsia="仿宋"/>
          <w:sz w:val="32"/>
          <w:szCs w:val="32"/>
        </w:rPr>
        <w:t>按照产地烘干中心设施建设实际投入资金总额30%比例进行补助</w:t>
      </w:r>
      <w:r>
        <w:rPr>
          <w:rFonts w:hint="eastAsia" w:ascii="仿宋" w:hAnsi="仿宋" w:eastAsia="仿宋"/>
          <w:sz w:val="32"/>
          <w:szCs w:val="32"/>
        </w:rPr>
        <w:t>。</w:t>
      </w:r>
      <w:r>
        <w:rPr>
          <w:rFonts w:ascii="仿宋" w:hAnsi="仿宋" w:eastAsia="仿宋"/>
          <w:sz w:val="32"/>
          <w:szCs w:val="32"/>
        </w:rPr>
        <w:t xml:space="preserve">省级粮食产地烘干中心单个经营服务主体补助资金总额不超过100万元。如皋市级粮食产地烘干中心单个经营服务主体补助资金总额不超过 </w:t>
      </w:r>
      <w:r>
        <w:rPr>
          <w:rFonts w:hint="eastAsia" w:ascii="仿宋" w:hAnsi="仿宋" w:eastAsia="仿宋"/>
          <w:sz w:val="32"/>
          <w:szCs w:val="32"/>
        </w:rPr>
        <w:t>30</w:t>
      </w:r>
      <w:r>
        <w:rPr>
          <w:rFonts w:ascii="仿宋" w:hAnsi="仿宋" w:eastAsia="仿宋"/>
          <w:sz w:val="32"/>
          <w:szCs w:val="32"/>
        </w:rPr>
        <w:t>万元。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楷体" w:hAnsi="楷体" w:eastAsia="楷体" w:cs="楷体"/>
          <w:bCs/>
          <w:sz w:val="32"/>
          <w:szCs w:val="32"/>
        </w:rPr>
        <w:t>（四）资金安排。</w:t>
      </w:r>
      <w:r>
        <w:rPr>
          <w:rFonts w:ascii="仿宋" w:hAnsi="仿宋" w:eastAsia="仿宋"/>
          <w:sz w:val="32"/>
          <w:szCs w:val="32"/>
        </w:rPr>
        <w:t>安排</w:t>
      </w:r>
      <w:r>
        <w:rPr>
          <w:rFonts w:hint="eastAsia" w:ascii="仿宋" w:hAnsi="仿宋" w:eastAsia="仿宋"/>
          <w:sz w:val="32"/>
          <w:szCs w:val="32"/>
        </w:rPr>
        <w:t>277万元</w:t>
      </w:r>
      <w:r>
        <w:rPr>
          <w:rFonts w:ascii="仿宋" w:hAnsi="仿宋" w:eastAsia="仿宋"/>
          <w:sz w:val="32"/>
          <w:szCs w:val="32"/>
        </w:rPr>
        <w:t>用于省级粮食产地烘干中心</w:t>
      </w:r>
      <w:r>
        <w:rPr>
          <w:rFonts w:hint="eastAsia" w:ascii="仿宋" w:hAnsi="仿宋" w:eastAsia="仿宋"/>
          <w:sz w:val="32"/>
          <w:szCs w:val="32"/>
        </w:rPr>
        <w:t>设备设施改造提升，全市计划改造提升3个主体。安排227万元用于如皋市级</w:t>
      </w:r>
      <w:r>
        <w:rPr>
          <w:rFonts w:ascii="仿宋" w:hAnsi="仿宋" w:eastAsia="仿宋"/>
          <w:sz w:val="32"/>
          <w:szCs w:val="32"/>
        </w:rPr>
        <w:t>粮食产地烘干中心</w:t>
      </w:r>
      <w:r>
        <w:rPr>
          <w:rFonts w:hint="eastAsia" w:ascii="仿宋" w:hAnsi="仿宋" w:eastAsia="仿宋"/>
          <w:sz w:val="32"/>
          <w:szCs w:val="32"/>
        </w:rPr>
        <w:t>设备设施改造提升。如实际补助资金超过安排资金，则按比例降低补助标准。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四、实施程序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楷体" w:hAnsi="楷体" w:eastAsia="楷体" w:cs="楷体"/>
          <w:bCs/>
          <w:sz w:val="32"/>
          <w:szCs w:val="32"/>
        </w:rPr>
        <w:t>（一）主体确定。</w:t>
      </w:r>
      <w:r>
        <w:rPr>
          <w:rFonts w:hint="eastAsia" w:ascii="仿宋" w:hAnsi="仿宋" w:eastAsia="仿宋" w:cs="楷体"/>
          <w:bCs/>
          <w:sz w:val="32"/>
          <w:szCs w:val="32"/>
        </w:rPr>
        <w:t>镇（区、街道）组织</w:t>
      </w:r>
      <w:r>
        <w:rPr>
          <w:rFonts w:hint="eastAsia" w:ascii="仿宋" w:hAnsi="仿宋" w:eastAsia="仿宋"/>
          <w:sz w:val="32"/>
          <w:szCs w:val="32"/>
        </w:rPr>
        <w:t>符合条件的主体自愿申报项目建设，拟定实施方案。</w:t>
      </w:r>
      <w:r>
        <w:rPr>
          <w:rFonts w:ascii="仿宋" w:hAnsi="仿宋" w:eastAsia="仿宋"/>
          <w:sz w:val="32"/>
          <w:szCs w:val="32"/>
        </w:rPr>
        <w:t>市农业农村局组织专家现场评审，</w:t>
      </w:r>
      <w:r>
        <w:rPr>
          <w:rFonts w:hint="eastAsia" w:ascii="仿宋" w:hAnsi="仿宋" w:eastAsia="仿宋"/>
          <w:sz w:val="32"/>
          <w:szCs w:val="32"/>
        </w:rPr>
        <w:t>提出</w:t>
      </w:r>
      <w:r>
        <w:rPr>
          <w:rFonts w:ascii="仿宋" w:hAnsi="仿宋" w:eastAsia="仿宋"/>
          <w:sz w:val="32"/>
          <w:szCs w:val="32"/>
        </w:rPr>
        <w:t>省、市级建设主体建议名单，提交局党组讨论确定。原则上优先选择区域性农机社会化服务中心、农机合作社、家庭农场为</w:t>
      </w:r>
      <w:r>
        <w:rPr>
          <w:rFonts w:hint="eastAsia" w:ascii="仿宋" w:hAnsi="仿宋" w:eastAsia="仿宋"/>
          <w:sz w:val="32"/>
          <w:szCs w:val="32"/>
        </w:rPr>
        <w:t>省级建设</w:t>
      </w:r>
      <w:r>
        <w:rPr>
          <w:rFonts w:ascii="仿宋" w:hAnsi="仿宋" w:eastAsia="仿宋"/>
          <w:sz w:val="32"/>
          <w:szCs w:val="32"/>
        </w:rPr>
        <w:t>主体</w:t>
      </w:r>
      <w:r>
        <w:rPr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楷体" w:hAnsi="楷体" w:eastAsia="楷体" w:cs="楷体"/>
          <w:bCs/>
          <w:sz w:val="32"/>
          <w:szCs w:val="32"/>
        </w:rPr>
      </w:pPr>
      <w:r>
        <w:rPr>
          <w:rFonts w:hint="eastAsia" w:ascii="楷体" w:hAnsi="楷体" w:eastAsia="楷体" w:cs="楷体"/>
          <w:bCs/>
          <w:sz w:val="32"/>
          <w:szCs w:val="32"/>
        </w:rPr>
        <w:t>（二）组织实施。</w:t>
      </w:r>
      <w:r>
        <w:rPr>
          <w:rFonts w:hint="eastAsia" w:ascii="仿宋" w:hAnsi="仿宋" w:eastAsia="仿宋"/>
          <w:sz w:val="32"/>
          <w:szCs w:val="32"/>
        </w:rPr>
        <w:t>镇</w:t>
      </w:r>
      <w:r>
        <w:rPr>
          <w:rFonts w:ascii="仿宋" w:hAnsi="仿宋" w:eastAsia="仿宋"/>
          <w:sz w:val="32"/>
          <w:szCs w:val="32"/>
        </w:rPr>
        <w:t>（区、街道）组织建设主体</w:t>
      </w:r>
      <w:r>
        <w:rPr>
          <w:rFonts w:hint="eastAsia" w:ascii="仿宋" w:hAnsi="仿宋" w:eastAsia="仿宋"/>
          <w:sz w:val="32"/>
          <w:szCs w:val="32"/>
        </w:rPr>
        <w:t>实施</w:t>
      </w:r>
      <w:r>
        <w:rPr>
          <w:rFonts w:ascii="仿宋" w:hAnsi="仿宋" w:eastAsia="仿宋"/>
          <w:sz w:val="32"/>
          <w:szCs w:val="32"/>
        </w:rPr>
        <w:t>项目建设，督促项目</w:t>
      </w:r>
      <w:r>
        <w:rPr>
          <w:rFonts w:hint="eastAsia" w:ascii="仿宋" w:hAnsi="仿宋" w:eastAsia="仿宋"/>
          <w:sz w:val="32"/>
          <w:szCs w:val="32"/>
        </w:rPr>
        <w:t>建设</w:t>
      </w:r>
      <w:r>
        <w:rPr>
          <w:rFonts w:ascii="仿宋" w:hAnsi="仿宋" w:eastAsia="仿宋"/>
          <w:sz w:val="32"/>
          <w:szCs w:val="32"/>
        </w:rPr>
        <w:t>主体按照批复的实施方案实施，切实落实项目主体责任，加快</w:t>
      </w:r>
      <w:r>
        <w:rPr>
          <w:rFonts w:hint="eastAsia" w:ascii="仿宋" w:hAnsi="仿宋" w:eastAsia="仿宋"/>
          <w:sz w:val="32"/>
          <w:szCs w:val="32"/>
        </w:rPr>
        <w:t>项目</w:t>
      </w:r>
      <w:r>
        <w:rPr>
          <w:rFonts w:ascii="仿宋" w:hAnsi="仿宋" w:eastAsia="仿宋"/>
          <w:sz w:val="32"/>
          <w:szCs w:val="32"/>
        </w:rPr>
        <w:t>推进和资金执行进度，确保按期完成建设任务并</w:t>
      </w:r>
      <w:r>
        <w:rPr>
          <w:rFonts w:hint="eastAsia" w:ascii="仿宋" w:hAnsi="仿宋" w:eastAsia="仿宋"/>
          <w:sz w:val="32"/>
          <w:szCs w:val="32"/>
        </w:rPr>
        <w:t>保障</w:t>
      </w:r>
      <w:r>
        <w:rPr>
          <w:rFonts w:ascii="仿宋" w:hAnsi="仿宋" w:eastAsia="仿宋"/>
          <w:sz w:val="32"/>
          <w:szCs w:val="32"/>
        </w:rPr>
        <w:t>项目实施质量</w:t>
      </w:r>
      <w:r>
        <w:rPr>
          <w:rFonts w:hint="eastAsia" w:ascii="仿宋" w:hAnsi="仿宋" w:eastAsia="仿宋"/>
          <w:sz w:val="32"/>
          <w:szCs w:val="32"/>
        </w:rPr>
        <w:t>和</w:t>
      </w:r>
      <w:r>
        <w:rPr>
          <w:rFonts w:ascii="仿宋" w:hAnsi="仿宋" w:eastAsia="仿宋"/>
          <w:sz w:val="32"/>
          <w:szCs w:val="32"/>
        </w:rPr>
        <w:t>效果。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楷体" w:hAnsi="楷体" w:eastAsia="楷体" w:cs="楷体"/>
          <w:bCs/>
          <w:sz w:val="32"/>
          <w:szCs w:val="32"/>
        </w:rPr>
        <w:t>（三）项目验收。</w:t>
      </w:r>
      <w:r>
        <w:rPr>
          <w:rFonts w:ascii="仿宋" w:hAnsi="仿宋" w:eastAsia="仿宋"/>
          <w:sz w:val="32"/>
          <w:szCs w:val="32"/>
        </w:rPr>
        <w:t>项目实施结束后，建设主体申报项目验收</w:t>
      </w:r>
      <w:r>
        <w:rPr>
          <w:rFonts w:hint="eastAsia" w:ascii="仿宋" w:hAnsi="仿宋" w:eastAsia="仿宋"/>
          <w:sz w:val="32"/>
          <w:szCs w:val="32"/>
        </w:rPr>
        <w:t>。项目经</w:t>
      </w:r>
      <w:r>
        <w:rPr>
          <w:rFonts w:ascii="仿宋" w:hAnsi="仿宋" w:eastAsia="仿宋"/>
          <w:sz w:val="32"/>
          <w:szCs w:val="32"/>
        </w:rPr>
        <w:t>镇（区、街道）</w:t>
      </w:r>
      <w:r>
        <w:rPr>
          <w:rFonts w:hint="eastAsia" w:ascii="仿宋" w:hAnsi="仿宋" w:eastAsia="仿宋"/>
          <w:sz w:val="32"/>
          <w:szCs w:val="32"/>
        </w:rPr>
        <w:t>初验</w:t>
      </w:r>
      <w:r>
        <w:rPr>
          <w:rFonts w:ascii="仿宋" w:hAnsi="仿宋" w:eastAsia="仿宋"/>
          <w:sz w:val="32"/>
          <w:szCs w:val="32"/>
        </w:rPr>
        <w:t>合格后</w:t>
      </w:r>
      <w:r>
        <w:rPr>
          <w:rFonts w:hint="eastAsia" w:ascii="仿宋" w:hAnsi="仿宋" w:eastAsia="仿宋"/>
          <w:sz w:val="32"/>
          <w:szCs w:val="32"/>
        </w:rPr>
        <w:t>，</w:t>
      </w:r>
      <w:r>
        <w:rPr>
          <w:rFonts w:ascii="仿宋" w:hAnsi="仿宋" w:eastAsia="仿宋"/>
          <w:sz w:val="32"/>
          <w:szCs w:val="32"/>
        </w:rPr>
        <w:t>报市</w:t>
      </w:r>
      <w:r>
        <w:rPr>
          <w:rFonts w:hint="eastAsia" w:ascii="仿宋" w:hAnsi="仿宋" w:eastAsia="仿宋"/>
          <w:sz w:val="32"/>
          <w:szCs w:val="32"/>
        </w:rPr>
        <w:t>级</w:t>
      </w:r>
      <w:r>
        <w:rPr>
          <w:rFonts w:ascii="仿宋" w:hAnsi="仿宋" w:eastAsia="仿宋"/>
          <w:sz w:val="32"/>
          <w:szCs w:val="32"/>
        </w:rPr>
        <w:t xml:space="preserve">组织专家验收，形成验收结论意见。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五、相关要求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（一）项目申报。</w:t>
      </w:r>
      <w:r>
        <w:rPr>
          <w:rFonts w:hint="eastAsia" w:ascii="仿宋" w:hAnsi="仿宋" w:eastAsia="仿宋"/>
          <w:sz w:val="32"/>
          <w:szCs w:val="32"/>
        </w:rPr>
        <w:t>申报建设内容必须符合项目支持内容，项目建设区域界限清晰，取得合法用地手续，建设内容易于辨别。</w:t>
      </w:r>
      <w:r>
        <w:rPr>
          <w:rFonts w:ascii="仿宋" w:hAnsi="仿宋" w:eastAsia="仿宋"/>
          <w:sz w:val="32"/>
          <w:szCs w:val="32"/>
        </w:rPr>
        <w:t>已参与</w:t>
      </w:r>
      <w:r>
        <w:rPr>
          <w:rFonts w:hint="eastAsia" w:ascii="仿宋" w:hAnsi="仿宋" w:eastAsia="仿宋"/>
          <w:sz w:val="32"/>
          <w:szCs w:val="32"/>
        </w:rPr>
        <w:t>其他财政补助项目的所有建设内容不得列入本项目建设。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（二）建设期限。</w:t>
      </w:r>
      <w:r>
        <w:rPr>
          <w:rFonts w:hint="eastAsia" w:ascii="仿宋" w:hAnsi="仿宋" w:eastAsia="仿宋"/>
          <w:sz w:val="32"/>
          <w:szCs w:val="32"/>
        </w:rPr>
        <w:t>原则上为2024年1月1日至2024年12月31日。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楷体" w:hAnsi="楷体" w:eastAsia="楷体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（三）材料报送。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1.项目建设申报需提供资料：</w:t>
      </w:r>
      <w:r>
        <w:rPr>
          <w:rFonts w:ascii="仿宋" w:hAnsi="仿宋" w:eastAsia="仿宋"/>
          <w:sz w:val="32"/>
          <w:szCs w:val="32"/>
        </w:rPr>
        <w:fldChar w:fldCharType="begin"/>
      </w:r>
      <w:r>
        <w:rPr>
          <w:rFonts w:ascii="仿宋" w:hAnsi="仿宋" w:eastAsia="仿宋"/>
          <w:sz w:val="32"/>
          <w:szCs w:val="32"/>
        </w:rPr>
        <w:instrText xml:space="preserve"> </w:instrText>
      </w:r>
      <w:r>
        <w:rPr>
          <w:rFonts w:hint="eastAsia" w:ascii="仿宋" w:hAnsi="仿宋" w:eastAsia="仿宋"/>
          <w:sz w:val="32"/>
          <w:szCs w:val="32"/>
        </w:rPr>
        <w:instrText xml:space="preserve">= 1 \* GB3</w:instrText>
      </w:r>
      <w:r>
        <w:rPr>
          <w:rFonts w:ascii="仿宋" w:hAnsi="仿宋" w:eastAsia="仿宋"/>
          <w:sz w:val="32"/>
          <w:szCs w:val="32"/>
        </w:rPr>
        <w:instrText xml:space="preserve"> </w:instrText>
      </w:r>
      <w:r>
        <w:rPr>
          <w:rFonts w:ascii="仿宋" w:hAnsi="仿宋" w:eastAsia="仿宋"/>
          <w:sz w:val="32"/>
          <w:szCs w:val="32"/>
        </w:rPr>
        <w:fldChar w:fldCharType="separate"/>
      </w:r>
      <w:r>
        <w:rPr>
          <w:rFonts w:hint="eastAsia" w:ascii="仿宋" w:hAnsi="仿宋" w:eastAsia="仿宋"/>
          <w:sz w:val="32"/>
          <w:szCs w:val="32"/>
        </w:rPr>
        <w:t>①</w:t>
      </w:r>
      <w:r>
        <w:rPr>
          <w:rFonts w:ascii="仿宋" w:hAnsi="仿宋" w:eastAsia="仿宋"/>
          <w:sz w:val="32"/>
          <w:szCs w:val="32"/>
        </w:rPr>
        <w:fldChar w:fldCharType="end"/>
      </w:r>
      <w:r>
        <w:rPr>
          <w:rFonts w:hint="eastAsia" w:ascii="仿宋" w:hAnsi="仿宋" w:eastAsia="仿宋"/>
          <w:sz w:val="32"/>
          <w:szCs w:val="32"/>
        </w:rPr>
        <w:t>《2024年粮食产地烘干智能化绿色化改造提升项目建设申请表》（附件2）。</w:t>
      </w:r>
      <w:r>
        <w:rPr>
          <w:rFonts w:ascii="仿宋" w:hAnsi="仿宋" w:eastAsia="仿宋"/>
          <w:sz w:val="32"/>
          <w:szCs w:val="32"/>
        </w:rPr>
        <w:fldChar w:fldCharType="begin"/>
      </w:r>
      <w:r>
        <w:rPr>
          <w:rFonts w:ascii="仿宋" w:hAnsi="仿宋" w:eastAsia="仿宋"/>
          <w:sz w:val="32"/>
          <w:szCs w:val="32"/>
        </w:rPr>
        <w:instrText xml:space="preserve"> </w:instrText>
      </w:r>
      <w:r>
        <w:rPr>
          <w:rFonts w:hint="eastAsia" w:ascii="仿宋" w:hAnsi="仿宋" w:eastAsia="仿宋"/>
          <w:sz w:val="32"/>
          <w:szCs w:val="32"/>
        </w:rPr>
        <w:instrText xml:space="preserve">= 2 \* GB3</w:instrText>
      </w:r>
      <w:r>
        <w:rPr>
          <w:rFonts w:ascii="仿宋" w:hAnsi="仿宋" w:eastAsia="仿宋"/>
          <w:sz w:val="32"/>
          <w:szCs w:val="32"/>
        </w:rPr>
        <w:instrText xml:space="preserve"> </w:instrText>
      </w:r>
      <w:r>
        <w:rPr>
          <w:rFonts w:ascii="仿宋" w:hAnsi="仿宋" w:eastAsia="仿宋"/>
          <w:sz w:val="32"/>
          <w:szCs w:val="32"/>
        </w:rPr>
        <w:fldChar w:fldCharType="separate"/>
      </w:r>
      <w:r>
        <w:rPr>
          <w:rFonts w:hint="eastAsia" w:ascii="仿宋" w:hAnsi="仿宋" w:eastAsia="仿宋"/>
          <w:sz w:val="32"/>
          <w:szCs w:val="32"/>
        </w:rPr>
        <w:t>②</w:t>
      </w:r>
      <w:r>
        <w:rPr>
          <w:rFonts w:ascii="仿宋" w:hAnsi="仿宋" w:eastAsia="仿宋"/>
          <w:sz w:val="32"/>
          <w:szCs w:val="32"/>
        </w:rPr>
        <w:fldChar w:fldCharType="end"/>
      </w:r>
      <w:r>
        <w:rPr>
          <w:rFonts w:hint="eastAsia" w:ascii="仿宋" w:hAnsi="仿宋" w:eastAsia="仿宋"/>
          <w:sz w:val="32"/>
          <w:szCs w:val="32"/>
        </w:rPr>
        <w:t>主体营业执照。</w:t>
      </w:r>
      <w:r>
        <w:rPr>
          <w:rFonts w:ascii="仿宋" w:hAnsi="仿宋" w:eastAsia="仿宋"/>
          <w:sz w:val="32"/>
          <w:szCs w:val="32"/>
        </w:rPr>
        <w:fldChar w:fldCharType="begin"/>
      </w:r>
      <w:r>
        <w:rPr>
          <w:rFonts w:ascii="仿宋" w:hAnsi="仿宋" w:eastAsia="仿宋"/>
          <w:sz w:val="32"/>
          <w:szCs w:val="32"/>
        </w:rPr>
        <w:instrText xml:space="preserve"> </w:instrText>
      </w:r>
      <w:r>
        <w:rPr>
          <w:rFonts w:hint="eastAsia" w:ascii="仿宋" w:hAnsi="仿宋" w:eastAsia="仿宋"/>
          <w:sz w:val="32"/>
          <w:szCs w:val="32"/>
        </w:rPr>
        <w:instrText xml:space="preserve">= 3 \* GB3</w:instrText>
      </w:r>
      <w:r>
        <w:rPr>
          <w:rFonts w:ascii="仿宋" w:hAnsi="仿宋" w:eastAsia="仿宋"/>
          <w:sz w:val="32"/>
          <w:szCs w:val="32"/>
        </w:rPr>
        <w:instrText xml:space="preserve"> </w:instrText>
      </w:r>
      <w:r>
        <w:rPr>
          <w:rFonts w:ascii="仿宋" w:hAnsi="仿宋" w:eastAsia="仿宋"/>
          <w:sz w:val="32"/>
          <w:szCs w:val="32"/>
        </w:rPr>
        <w:fldChar w:fldCharType="separate"/>
      </w:r>
      <w:r>
        <w:rPr>
          <w:rFonts w:hint="eastAsia" w:ascii="仿宋" w:hAnsi="仿宋" w:eastAsia="仿宋"/>
          <w:sz w:val="32"/>
          <w:szCs w:val="32"/>
        </w:rPr>
        <w:t>③</w:t>
      </w:r>
      <w:r>
        <w:rPr>
          <w:rFonts w:ascii="仿宋" w:hAnsi="仿宋" w:eastAsia="仿宋"/>
          <w:sz w:val="32"/>
          <w:szCs w:val="32"/>
        </w:rPr>
        <w:fldChar w:fldCharType="end"/>
      </w:r>
      <w:r>
        <w:rPr>
          <w:rFonts w:hint="eastAsia" w:ascii="仿宋" w:hAnsi="仿宋" w:eastAsia="仿宋"/>
          <w:sz w:val="32"/>
          <w:szCs w:val="32"/>
        </w:rPr>
        <w:t>信用承诺书（附件3）。</w:t>
      </w:r>
      <w:r>
        <w:rPr>
          <w:rFonts w:ascii="仿宋" w:hAnsi="仿宋" w:eastAsia="仿宋"/>
          <w:sz w:val="32"/>
          <w:szCs w:val="32"/>
        </w:rPr>
        <w:fldChar w:fldCharType="begin"/>
      </w:r>
      <w:r>
        <w:rPr>
          <w:rFonts w:ascii="仿宋" w:hAnsi="仿宋" w:eastAsia="仿宋"/>
          <w:sz w:val="32"/>
          <w:szCs w:val="32"/>
        </w:rPr>
        <w:instrText xml:space="preserve"> </w:instrText>
      </w:r>
      <w:r>
        <w:rPr>
          <w:rFonts w:hint="eastAsia" w:ascii="仿宋" w:hAnsi="仿宋" w:eastAsia="仿宋"/>
          <w:sz w:val="32"/>
          <w:szCs w:val="32"/>
        </w:rPr>
        <w:instrText xml:space="preserve">= 4 \* GB3</w:instrText>
      </w:r>
      <w:r>
        <w:rPr>
          <w:rFonts w:ascii="仿宋" w:hAnsi="仿宋" w:eastAsia="仿宋"/>
          <w:sz w:val="32"/>
          <w:szCs w:val="32"/>
        </w:rPr>
        <w:instrText xml:space="preserve"> </w:instrText>
      </w:r>
      <w:r>
        <w:rPr>
          <w:rFonts w:ascii="仿宋" w:hAnsi="仿宋" w:eastAsia="仿宋"/>
          <w:sz w:val="32"/>
          <w:szCs w:val="32"/>
        </w:rPr>
        <w:fldChar w:fldCharType="separate"/>
      </w:r>
      <w:r>
        <w:rPr>
          <w:rFonts w:hint="eastAsia" w:ascii="仿宋" w:hAnsi="仿宋" w:eastAsia="仿宋"/>
          <w:sz w:val="32"/>
          <w:szCs w:val="32"/>
        </w:rPr>
        <w:t>④</w:t>
      </w:r>
      <w:r>
        <w:rPr>
          <w:rFonts w:ascii="仿宋" w:hAnsi="仿宋" w:eastAsia="仿宋"/>
          <w:sz w:val="32"/>
          <w:szCs w:val="32"/>
        </w:rPr>
        <w:fldChar w:fldCharType="end"/>
      </w:r>
      <w:r>
        <w:rPr>
          <w:rFonts w:hint="eastAsia" w:ascii="仿宋" w:hAnsi="仿宋" w:eastAsia="仿宋"/>
          <w:sz w:val="32"/>
          <w:szCs w:val="32"/>
        </w:rPr>
        <w:t>项目实施方案（附件4-1或4-2）。报送时间：2024年10月31日前。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2.项目验收申报需提供资料：</w:t>
      </w:r>
      <w:r>
        <w:rPr>
          <w:rFonts w:ascii="仿宋" w:hAnsi="仿宋" w:eastAsia="仿宋"/>
          <w:sz w:val="32"/>
          <w:szCs w:val="32"/>
        </w:rPr>
        <w:fldChar w:fldCharType="begin"/>
      </w:r>
      <w:r>
        <w:rPr>
          <w:rFonts w:ascii="仿宋" w:hAnsi="仿宋" w:eastAsia="仿宋"/>
          <w:sz w:val="32"/>
          <w:szCs w:val="32"/>
        </w:rPr>
        <w:instrText xml:space="preserve"> </w:instrText>
      </w:r>
      <w:r>
        <w:rPr>
          <w:rFonts w:hint="eastAsia" w:ascii="仿宋" w:hAnsi="仿宋" w:eastAsia="仿宋"/>
          <w:sz w:val="32"/>
          <w:szCs w:val="32"/>
        </w:rPr>
        <w:instrText xml:space="preserve">= 1 \* GB3</w:instrText>
      </w:r>
      <w:r>
        <w:rPr>
          <w:rFonts w:ascii="仿宋" w:hAnsi="仿宋" w:eastAsia="仿宋"/>
          <w:sz w:val="32"/>
          <w:szCs w:val="32"/>
        </w:rPr>
        <w:instrText xml:space="preserve"> </w:instrText>
      </w:r>
      <w:r>
        <w:rPr>
          <w:rFonts w:ascii="仿宋" w:hAnsi="仿宋" w:eastAsia="仿宋"/>
          <w:sz w:val="32"/>
          <w:szCs w:val="32"/>
        </w:rPr>
        <w:fldChar w:fldCharType="separate"/>
      </w:r>
      <w:r>
        <w:rPr>
          <w:rFonts w:hint="eastAsia" w:ascii="仿宋" w:hAnsi="仿宋" w:eastAsia="仿宋"/>
          <w:sz w:val="32"/>
          <w:szCs w:val="32"/>
        </w:rPr>
        <w:t>①</w:t>
      </w:r>
      <w:r>
        <w:rPr>
          <w:rFonts w:ascii="仿宋" w:hAnsi="仿宋" w:eastAsia="仿宋"/>
          <w:sz w:val="32"/>
          <w:szCs w:val="32"/>
        </w:rPr>
        <w:fldChar w:fldCharType="end"/>
      </w:r>
      <w:r>
        <w:rPr>
          <w:rFonts w:ascii="仿宋" w:hAnsi="仿宋" w:eastAsia="仿宋"/>
          <w:sz w:val="32"/>
          <w:szCs w:val="32"/>
        </w:rPr>
        <w:t>项目验收申请表（附件</w:t>
      </w:r>
      <w:r>
        <w:rPr>
          <w:rFonts w:hint="eastAsia" w:ascii="仿宋" w:hAnsi="仿宋" w:eastAsia="仿宋"/>
          <w:sz w:val="32"/>
          <w:szCs w:val="32"/>
        </w:rPr>
        <w:t>5-1或5-2</w:t>
      </w:r>
      <w:r>
        <w:rPr>
          <w:rFonts w:ascii="仿宋" w:hAnsi="仿宋" w:eastAsia="仿宋"/>
          <w:sz w:val="32"/>
          <w:szCs w:val="32"/>
        </w:rPr>
        <w:t>）</w:t>
      </w:r>
      <w:r>
        <w:rPr>
          <w:rFonts w:hint="eastAsia" w:ascii="仿宋" w:hAnsi="仿宋" w:eastAsia="仿宋"/>
          <w:sz w:val="32"/>
          <w:szCs w:val="32"/>
        </w:rPr>
        <w:t>。</w:t>
      </w:r>
      <w:r>
        <w:rPr>
          <w:rFonts w:ascii="仿宋" w:hAnsi="仿宋" w:eastAsia="仿宋"/>
          <w:sz w:val="32"/>
          <w:szCs w:val="32"/>
        </w:rPr>
        <w:fldChar w:fldCharType="begin"/>
      </w:r>
      <w:r>
        <w:rPr>
          <w:rFonts w:ascii="仿宋" w:hAnsi="仿宋" w:eastAsia="仿宋"/>
          <w:sz w:val="32"/>
          <w:szCs w:val="32"/>
        </w:rPr>
        <w:instrText xml:space="preserve"> </w:instrText>
      </w:r>
      <w:r>
        <w:rPr>
          <w:rFonts w:hint="eastAsia" w:ascii="仿宋" w:hAnsi="仿宋" w:eastAsia="仿宋"/>
          <w:sz w:val="32"/>
          <w:szCs w:val="32"/>
        </w:rPr>
        <w:instrText xml:space="preserve">= 2 \* GB3</w:instrText>
      </w:r>
      <w:r>
        <w:rPr>
          <w:rFonts w:ascii="仿宋" w:hAnsi="仿宋" w:eastAsia="仿宋"/>
          <w:sz w:val="32"/>
          <w:szCs w:val="32"/>
        </w:rPr>
        <w:instrText xml:space="preserve"> </w:instrText>
      </w:r>
      <w:r>
        <w:rPr>
          <w:rFonts w:ascii="仿宋" w:hAnsi="仿宋" w:eastAsia="仿宋"/>
          <w:sz w:val="32"/>
          <w:szCs w:val="32"/>
        </w:rPr>
        <w:fldChar w:fldCharType="separate"/>
      </w:r>
      <w:r>
        <w:rPr>
          <w:rFonts w:hint="eastAsia" w:ascii="仿宋" w:hAnsi="仿宋" w:eastAsia="仿宋"/>
          <w:sz w:val="32"/>
          <w:szCs w:val="32"/>
        </w:rPr>
        <w:t>②</w:t>
      </w:r>
      <w:r>
        <w:rPr>
          <w:rFonts w:ascii="仿宋" w:hAnsi="仿宋" w:eastAsia="仿宋"/>
          <w:sz w:val="32"/>
          <w:szCs w:val="32"/>
        </w:rPr>
        <w:fldChar w:fldCharType="end"/>
      </w:r>
      <w:r>
        <w:rPr>
          <w:rFonts w:hint="eastAsia" w:ascii="仿宋" w:hAnsi="仿宋" w:eastAsia="仿宋"/>
          <w:sz w:val="32"/>
          <w:szCs w:val="32"/>
        </w:rPr>
        <w:t>新建（改建）场库棚平面图、实物照片、施工协议、资金交易流水等资料。</w:t>
      </w:r>
      <w:r>
        <w:rPr>
          <w:rFonts w:ascii="仿宋" w:hAnsi="仿宋" w:eastAsia="仿宋"/>
          <w:sz w:val="32"/>
          <w:szCs w:val="32"/>
        </w:rPr>
        <w:fldChar w:fldCharType="begin"/>
      </w:r>
      <w:r>
        <w:rPr>
          <w:rFonts w:ascii="仿宋" w:hAnsi="仿宋" w:eastAsia="仿宋"/>
          <w:sz w:val="32"/>
          <w:szCs w:val="32"/>
        </w:rPr>
        <w:instrText xml:space="preserve"> </w:instrText>
      </w:r>
      <w:r>
        <w:rPr>
          <w:rFonts w:hint="eastAsia" w:ascii="仿宋" w:hAnsi="仿宋" w:eastAsia="仿宋"/>
          <w:sz w:val="32"/>
          <w:szCs w:val="32"/>
        </w:rPr>
        <w:instrText xml:space="preserve">= 3 \* GB3</w:instrText>
      </w:r>
      <w:r>
        <w:rPr>
          <w:rFonts w:ascii="仿宋" w:hAnsi="仿宋" w:eastAsia="仿宋"/>
          <w:sz w:val="32"/>
          <w:szCs w:val="32"/>
        </w:rPr>
        <w:instrText xml:space="preserve"> </w:instrText>
      </w:r>
      <w:r>
        <w:rPr>
          <w:rFonts w:ascii="仿宋" w:hAnsi="仿宋" w:eastAsia="仿宋"/>
          <w:sz w:val="32"/>
          <w:szCs w:val="32"/>
        </w:rPr>
        <w:fldChar w:fldCharType="separate"/>
      </w:r>
      <w:r>
        <w:rPr>
          <w:rFonts w:hint="eastAsia" w:ascii="仿宋" w:hAnsi="仿宋" w:eastAsia="仿宋"/>
          <w:sz w:val="32"/>
          <w:szCs w:val="32"/>
        </w:rPr>
        <w:t>③</w:t>
      </w:r>
      <w:r>
        <w:rPr>
          <w:rFonts w:ascii="仿宋" w:hAnsi="仿宋" w:eastAsia="仿宋"/>
          <w:sz w:val="32"/>
          <w:szCs w:val="32"/>
        </w:rPr>
        <w:fldChar w:fldCharType="end"/>
      </w:r>
      <w:r>
        <w:rPr>
          <w:rFonts w:hint="eastAsia" w:ascii="仿宋" w:hAnsi="仿宋" w:eastAsia="仿宋"/>
          <w:sz w:val="32"/>
          <w:szCs w:val="32"/>
        </w:rPr>
        <w:t>新增</w:t>
      </w:r>
      <w:r>
        <w:rPr>
          <w:rFonts w:ascii="仿宋" w:hAnsi="仿宋" w:eastAsia="仿宋"/>
          <w:sz w:val="32"/>
          <w:szCs w:val="32"/>
        </w:rPr>
        <w:t>粮食提升输送、配电除尘、智能控制等设施实物照片、购置发票</w:t>
      </w:r>
      <w:r>
        <w:rPr>
          <w:rFonts w:hint="eastAsia" w:ascii="仿宋" w:hAnsi="仿宋" w:eastAsia="仿宋"/>
          <w:sz w:val="32"/>
          <w:szCs w:val="32"/>
        </w:rPr>
        <w:t>、</w:t>
      </w:r>
      <w:r>
        <w:rPr>
          <w:rFonts w:ascii="仿宋" w:hAnsi="仿宋" w:eastAsia="仿宋"/>
          <w:sz w:val="32"/>
          <w:szCs w:val="32"/>
        </w:rPr>
        <w:t>资金交易流水等资料。</w:t>
      </w:r>
      <w:r>
        <w:rPr>
          <w:rFonts w:ascii="仿宋" w:hAnsi="仿宋" w:eastAsia="仿宋"/>
          <w:sz w:val="32"/>
          <w:szCs w:val="32"/>
        </w:rPr>
        <w:fldChar w:fldCharType="begin"/>
      </w:r>
      <w:r>
        <w:rPr>
          <w:rFonts w:ascii="仿宋" w:hAnsi="仿宋" w:eastAsia="仿宋"/>
          <w:sz w:val="32"/>
          <w:szCs w:val="32"/>
        </w:rPr>
        <w:instrText xml:space="preserve"> </w:instrText>
      </w:r>
      <w:r>
        <w:rPr>
          <w:rFonts w:hint="eastAsia" w:ascii="仿宋" w:hAnsi="仿宋" w:eastAsia="仿宋"/>
          <w:sz w:val="32"/>
          <w:szCs w:val="32"/>
        </w:rPr>
        <w:instrText xml:space="preserve">= 4 \* GB3</w:instrText>
      </w:r>
      <w:r>
        <w:rPr>
          <w:rFonts w:ascii="仿宋" w:hAnsi="仿宋" w:eastAsia="仿宋"/>
          <w:sz w:val="32"/>
          <w:szCs w:val="32"/>
        </w:rPr>
        <w:instrText xml:space="preserve"> </w:instrText>
      </w:r>
      <w:r>
        <w:rPr>
          <w:rFonts w:ascii="仿宋" w:hAnsi="仿宋" w:eastAsia="仿宋"/>
          <w:sz w:val="32"/>
          <w:szCs w:val="32"/>
        </w:rPr>
        <w:fldChar w:fldCharType="separate"/>
      </w:r>
      <w:r>
        <w:rPr>
          <w:rFonts w:hint="eastAsia" w:ascii="仿宋" w:hAnsi="仿宋" w:eastAsia="仿宋"/>
          <w:sz w:val="32"/>
          <w:szCs w:val="32"/>
        </w:rPr>
        <w:t>④</w:t>
      </w:r>
      <w:r>
        <w:rPr>
          <w:rFonts w:ascii="仿宋" w:hAnsi="仿宋" w:eastAsia="仿宋"/>
          <w:sz w:val="32"/>
          <w:szCs w:val="32"/>
        </w:rPr>
        <w:fldChar w:fldCharType="end"/>
      </w:r>
      <w:r>
        <w:rPr>
          <w:rFonts w:hint="eastAsia" w:ascii="仿宋" w:hAnsi="仿宋" w:eastAsia="仿宋"/>
          <w:sz w:val="32"/>
          <w:szCs w:val="32"/>
        </w:rPr>
        <w:t>项目审计报告。</w:t>
      </w:r>
      <w:r>
        <w:rPr>
          <w:rFonts w:ascii="仿宋" w:hAnsi="仿宋" w:eastAsia="仿宋"/>
          <w:sz w:val="32"/>
          <w:szCs w:val="32"/>
        </w:rPr>
        <w:fldChar w:fldCharType="begin"/>
      </w:r>
      <w:r>
        <w:rPr>
          <w:rFonts w:ascii="仿宋" w:hAnsi="仿宋" w:eastAsia="仿宋"/>
          <w:sz w:val="32"/>
          <w:szCs w:val="32"/>
        </w:rPr>
        <w:instrText xml:space="preserve"> </w:instrText>
      </w:r>
      <w:r>
        <w:rPr>
          <w:rFonts w:hint="eastAsia" w:ascii="仿宋" w:hAnsi="仿宋" w:eastAsia="仿宋"/>
          <w:sz w:val="32"/>
          <w:szCs w:val="32"/>
        </w:rPr>
        <w:instrText xml:space="preserve">= 5 \* GB3</w:instrText>
      </w:r>
      <w:r>
        <w:rPr>
          <w:rFonts w:ascii="仿宋" w:hAnsi="仿宋" w:eastAsia="仿宋"/>
          <w:sz w:val="32"/>
          <w:szCs w:val="32"/>
        </w:rPr>
        <w:instrText xml:space="preserve"> </w:instrText>
      </w:r>
      <w:r>
        <w:rPr>
          <w:rFonts w:ascii="仿宋" w:hAnsi="仿宋" w:eastAsia="仿宋"/>
          <w:sz w:val="32"/>
          <w:szCs w:val="32"/>
        </w:rPr>
        <w:fldChar w:fldCharType="separate"/>
      </w:r>
      <w:r>
        <w:rPr>
          <w:rFonts w:hint="eastAsia" w:ascii="仿宋" w:hAnsi="仿宋" w:eastAsia="仿宋"/>
          <w:sz w:val="32"/>
          <w:szCs w:val="32"/>
        </w:rPr>
        <w:t>⑤</w:t>
      </w:r>
      <w:r>
        <w:rPr>
          <w:rFonts w:ascii="仿宋" w:hAnsi="仿宋" w:eastAsia="仿宋"/>
          <w:sz w:val="32"/>
          <w:szCs w:val="32"/>
        </w:rPr>
        <w:fldChar w:fldCharType="end"/>
      </w:r>
      <w:r>
        <w:rPr>
          <w:rFonts w:hint="eastAsia" w:ascii="仿宋" w:hAnsi="仿宋" w:eastAsia="仿宋"/>
          <w:sz w:val="32"/>
          <w:szCs w:val="32"/>
        </w:rPr>
        <w:t>绩效完成等其他相关资料。报送时间：2025年1月10日前。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报送地点：行政中心B座818，联系电话：87614845。</w:t>
      </w:r>
    </w:p>
    <w:tbl>
      <w:tblPr>
        <w:tblStyle w:val="10"/>
        <w:tblW w:w="508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04"/>
        <w:gridCol w:w="126"/>
        <w:gridCol w:w="1924"/>
        <w:gridCol w:w="875"/>
        <w:gridCol w:w="1620"/>
        <w:gridCol w:w="200"/>
        <w:gridCol w:w="181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4" w:hRule="atLeast"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left"/>
              <w:rPr>
                <w:rFonts w:ascii="仿宋" w:hAnsi="仿宋" w:eastAsia="仿宋" w:cs="宋体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32"/>
                <w:szCs w:val="32"/>
              </w:rPr>
              <w:t>附件2</w:t>
            </w:r>
          </w:p>
          <w:p>
            <w:pPr>
              <w:widowControl/>
              <w:spacing w:line="540" w:lineRule="exact"/>
              <w:jc w:val="center"/>
              <w:rPr>
                <w:rFonts w:hint="eastAsia" w:ascii="方正小标宋简体" w:hAnsi="宋体" w:eastAsia="方正小标宋简体" w:cs="宋体"/>
                <w:bCs/>
                <w:color w:val="000000"/>
                <w:kern w:val="0"/>
                <w:sz w:val="44"/>
                <w:szCs w:val="44"/>
                <w:lang w:eastAsia="zh-CN"/>
              </w:rPr>
            </w:pPr>
            <w:r>
              <w:rPr>
                <w:rFonts w:hint="eastAsia" w:ascii="方正小标宋简体" w:hAnsi="宋体" w:eastAsia="方正小标宋简体" w:cs="宋体"/>
                <w:bCs/>
                <w:color w:val="000000"/>
                <w:kern w:val="0"/>
                <w:sz w:val="44"/>
                <w:szCs w:val="44"/>
              </w:rPr>
              <w:t>2024年粮食产地烘干智能化绿色化</w:t>
            </w:r>
          </w:p>
          <w:p>
            <w:pPr>
              <w:widowControl/>
              <w:spacing w:line="540" w:lineRule="exact"/>
              <w:jc w:val="center"/>
              <w:rPr>
                <w:rFonts w:ascii="方正小标宋简体" w:hAnsi="宋体" w:eastAsia="方正小标宋简体" w:cs="宋体"/>
                <w:bCs/>
                <w:color w:val="000000"/>
                <w:kern w:val="0"/>
                <w:sz w:val="44"/>
                <w:szCs w:val="44"/>
              </w:rPr>
            </w:pPr>
            <w:r>
              <w:rPr>
                <w:rFonts w:hint="eastAsia" w:ascii="方正小标宋简体" w:hAnsi="宋体" w:eastAsia="方正小标宋简体" w:cs="宋体"/>
                <w:bCs/>
                <w:color w:val="000000"/>
                <w:kern w:val="0"/>
                <w:sz w:val="44"/>
                <w:szCs w:val="44"/>
              </w:rPr>
              <w:t>改造提升项目建设申请表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37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申报主体名称</w:t>
            </w:r>
          </w:p>
        </w:tc>
        <w:tc>
          <w:tcPr>
            <w:tcW w:w="108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408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项目实施地点</w:t>
            </w:r>
          </w:p>
        </w:tc>
        <w:tc>
          <w:tcPr>
            <w:tcW w:w="1133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371" w:type="pct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法人代表</w:t>
            </w:r>
          </w:p>
        </w:tc>
        <w:tc>
          <w:tcPr>
            <w:tcW w:w="10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408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133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371" w:type="pct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申报类型</w:t>
            </w:r>
          </w:p>
        </w:tc>
        <w:tc>
          <w:tcPr>
            <w:tcW w:w="10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szCs w:val="24"/>
              </w:rPr>
              <w:t>首选省级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szCs w:val="24"/>
              </w:rPr>
              <w:t>次选市级（      ）</w:t>
            </w:r>
          </w:p>
        </w:tc>
        <w:tc>
          <w:tcPr>
            <w:tcW w:w="1408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省级（    ）</w:t>
            </w:r>
          </w:p>
        </w:tc>
        <w:tc>
          <w:tcPr>
            <w:tcW w:w="1133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市级（    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1371" w:type="pct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承包土地面积（亩）</w:t>
            </w:r>
          </w:p>
        </w:tc>
        <w:tc>
          <w:tcPr>
            <w:tcW w:w="10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　</w:t>
            </w:r>
          </w:p>
        </w:tc>
        <w:tc>
          <w:tcPr>
            <w:tcW w:w="1408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现有烘干机数量（台）</w:t>
            </w:r>
          </w:p>
        </w:tc>
        <w:tc>
          <w:tcPr>
            <w:tcW w:w="1133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371" w:type="pct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烘干机总吨位（吨）</w:t>
            </w:r>
          </w:p>
        </w:tc>
        <w:tc>
          <w:tcPr>
            <w:tcW w:w="10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408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现有热风炉数量（台）</w:t>
            </w:r>
          </w:p>
        </w:tc>
        <w:tc>
          <w:tcPr>
            <w:tcW w:w="1133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1371" w:type="pct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计划投入资金（万元）</w:t>
            </w:r>
          </w:p>
        </w:tc>
        <w:tc>
          <w:tcPr>
            <w:tcW w:w="10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408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计划完成时间</w:t>
            </w:r>
          </w:p>
        </w:tc>
        <w:tc>
          <w:tcPr>
            <w:tcW w:w="1133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5000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  <w:t xml:space="preserve">计划实施内容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4" w:hRule="atLeast"/>
        </w:trPr>
        <w:tc>
          <w:tcPr>
            <w:tcW w:w="13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类型（场地、库棚、设施设备）</w:t>
            </w:r>
          </w:p>
        </w:tc>
        <w:tc>
          <w:tcPr>
            <w:tcW w:w="1651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实施内容</w:t>
            </w:r>
          </w:p>
        </w:tc>
        <w:tc>
          <w:tcPr>
            <w:tcW w:w="1027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资金投入</w:t>
            </w:r>
          </w:p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（万元）</w:t>
            </w:r>
          </w:p>
        </w:tc>
        <w:tc>
          <w:tcPr>
            <w:tcW w:w="102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3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651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027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02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3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651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027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02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3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651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027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02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9" w:hRule="atLeast"/>
        </w:trPr>
        <w:tc>
          <w:tcPr>
            <w:tcW w:w="13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申报主体意见</w:t>
            </w:r>
          </w:p>
        </w:tc>
        <w:tc>
          <w:tcPr>
            <w:tcW w:w="3699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承诺申报情况属实。 </w:t>
            </w:r>
          </w:p>
          <w:p>
            <w:pPr>
              <w:widowControl/>
              <w:spacing w:line="440" w:lineRule="exact"/>
              <w:ind w:firstLine="1440" w:firstLineChars="60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签字（盖章）：       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3" w:hRule="atLeast"/>
        </w:trPr>
        <w:tc>
          <w:tcPr>
            <w:tcW w:w="13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镇（区、街道）农业农村部门意见</w:t>
            </w:r>
          </w:p>
        </w:tc>
        <w:tc>
          <w:tcPr>
            <w:tcW w:w="3699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ind w:firstLine="960" w:firstLineChars="400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540" w:lineRule="exact"/>
              <w:ind w:firstLine="1440" w:firstLineChars="600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签字（盖章）：       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1" w:hRule="atLeast"/>
        </w:trPr>
        <w:tc>
          <w:tcPr>
            <w:tcW w:w="13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镇（区、街道）人民政府（管委会、办事处意见</w:t>
            </w:r>
          </w:p>
        </w:tc>
        <w:tc>
          <w:tcPr>
            <w:tcW w:w="3699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ind w:firstLine="1320" w:firstLineChars="550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540" w:lineRule="exact"/>
              <w:ind w:firstLine="1320" w:firstLineChars="550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签字（盖章）：             年   月   日</w:t>
            </w:r>
          </w:p>
        </w:tc>
      </w:tr>
    </w:tbl>
    <w:p>
      <w:pPr>
        <w:spacing w:afterLines="50" w:line="560" w:lineRule="exact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附件3</w:t>
      </w:r>
    </w:p>
    <w:p>
      <w:pPr>
        <w:spacing w:line="560" w:lineRule="exact"/>
        <w:jc w:val="center"/>
        <w:rPr>
          <w:rFonts w:ascii="方正小标宋简体" w:hAnsi="Times New Roman" w:eastAsia="方正小标宋简体"/>
          <w:sz w:val="36"/>
          <w:szCs w:val="36"/>
        </w:rPr>
      </w:pPr>
      <w:r>
        <w:rPr>
          <w:rFonts w:hint="eastAsia" w:ascii="方正小标宋简体" w:hAnsi="华文中宋" w:eastAsia="方正小标宋简体" w:cs="华文中宋"/>
          <w:bCs/>
          <w:sz w:val="36"/>
          <w:szCs w:val="36"/>
        </w:rPr>
        <w:t>财政专项资金项目申报信用承诺书</w:t>
      </w:r>
    </w:p>
    <w:p>
      <w:pPr>
        <w:adjustRightInd w:val="0"/>
        <w:snapToGrid w:val="0"/>
        <w:spacing w:line="560" w:lineRule="exact"/>
        <w:rPr>
          <w:rFonts w:ascii="Times New Roman" w:hAnsi="Times New Roman" w:eastAsia="仿宋_GB2312"/>
        </w:rPr>
      </w:pPr>
    </w:p>
    <w:tbl>
      <w:tblPr>
        <w:tblStyle w:val="10"/>
        <w:tblW w:w="887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2946"/>
        <w:gridCol w:w="1701"/>
        <w:gridCol w:w="266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ascii="仿宋" w:hAnsi="仿宋" w:eastAsia="仿宋"/>
                <w:kern w:val="0"/>
                <w:sz w:val="24"/>
              </w:rPr>
              <w:t>项目申报</w:t>
            </w:r>
          </w:p>
          <w:p>
            <w:pPr>
              <w:widowControl/>
              <w:spacing w:line="420" w:lineRule="exact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主体全称</w:t>
            </w:r>
          </w:p>
        </w:tc>
        <w:tc>
          <w:tcPr>
            <w:tcW w:w="2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ascii="仿宋" w:hAnsi="仿宋" w:eastAsia="仿宋"/>
                <w:kern w:val="0"/>
                <w:sz w:val="24"/>
              </w:rPr>
              <w:t>项目所在地</w:t>
            </w:r>
          </w:p>
        </w:tc>
        <w:tc>
          <w:tcPr>
            <w:tcW w:w="26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仿宋" w:hAnsi="仿宋" w:eastAsia="仿宋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ascii="仿宋" w:hAnsi="仿宋" w:eastAsia="仿宋"/>
                <w:kern w:val="0"/>
                <w:sz w:val="24"/>
              </w:rPr>
              <w:t>项目名称</w:t>
            </w:r>
          </w:p>
        </w:tc>
        <w:tc>
          <w:tcPr>
            <w:tcW w:w="2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ascii="仿宋" w:hAnsi="仿宋" w:eastAsia="仿宋"/>
                <w:kern w:val="0"/>
                <w:sz w:val="24"/>
              </w:rPr>
              <w:t>立项依据文件</w:t>
            </w:r>
          </w:p>
        </w:tc>
        <w:tc>
          <w:tcPr>
            <w:tcW w:w="26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仿宋" w:hAnsi="仿宋" w:eastAsia="仿宋"/>
                <w:kern w:val="0"/>
                <w:sz w:val="24"/>
              </w:rPr>
            </w:pPr>
          </w:p>
        </w:tc>
      </w:tr>
      <w:tr>
        <w:trPr>
          <w:trHeight w:val="750" w:hRule="atLeast"/>
          <w:jc w:val="center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ascii="仿宋" w:hAnsi="仿宋" w:eastAsia="仿宋"/>
                <w:kern w:val="0"/>
                <w:sz w:val="24"/>
              </w:rPr>
              <w:t>项目责任人</w:t>
            </w:r>
          </w:p>
        </w:tc>
        <w:tc>
          <w:tcPr>
            <w:tcW w:w="2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 xml:space="preserve">     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联系电话</w:t>
            </w:r>
          </w:p>
        </w:tc>
        <w:tc>
          <w:tcPr>
            <w:tcW w:w="26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ind w:firstLine="480" w:firstLineChars="200"/>
              <w:rPr>
                <w:rFonts w:ascii="仿宋" w:hAnsi="仿宋" w:eastAsia="仿宋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项目投资额</w:t>
            </w:r>
          </w:p>
        </w:tc>
        <w:tc>
          <w:tcPr>
            <w:tcW w:w="2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 xml:space="preserve">         万元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ascii="仿宋" w:hAnsi="仿宋" w:eastAsia="仿宋"/>
                <w:kern w:val="0"/>
                <w:sz w:val="24"/>
              </w:rPr>
              <w:t>财政资金</w:t>
            </w:r>
          </w:p>
        </w:tc>
        <w:tc>
          <w:tcPr>
            <w:tcW w:w="26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ind w:firstLine="480" w:firstLineChars="200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 xml:space="preserve">       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8873" w:type="dxa"/>
            <w:gridSpan w:val="4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left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ascii="仿宋" w:hAnsi="仿宋" w:eastAsia="仿宋"/>
                <w:kern w:val="0"/>
                <w:sz w:val="24"/>
              </w:rPr>
              <w:t>项目</w:t>
            </w:r>
            <w:r>
              <w:rPr>
                <w:rFonts w:hint="eastAsia" w:ascii="仿宋" w:hAnsi="仿宋" w:eastAsia="仿宋"/>
                <w:kern w:val="0"/>
                <w:sz w:val="24"/>
              </w:rPr>
              <w:t>申报主体</w:t>
            </w:r>
            <w:r>
              <w:rPr>
                <w:rFonts w:ascii="仿宋" w:hAnsi="仿宋" w:eastAsia="仿宋"/>
                <w:kern w:val="0"/>
                <w:sz w:val="24"/>
              </w:rPr>
              <w:t xml:space="preserve">承诺:  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  <w:jc w:val="center"/>
        </w:trPr>
        <w:tc>
          <w:tcPr>
            <w:tcW w:w="8873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1"/>
              <w:widowControl/>
              <w:numPr>
                <w:ilvl w:val="0"/>
                <w:numId w:val="1"/>
              </w:numPr>
              <w:spacing w:line="520" w:lineRule="exact"/>
              <w:ind w:left="703" w:hanging="357" w:firstLineChars="0"/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ascii="仿宋" w:hAnsi="仿宋" w:eastAsia="仿宋"/>
                <w:kern w:val="0"/>
                <w:sz w:val="24"/>
                <w:szCs w:val="24"/>
              </w:rPr>
              <w:t>本单位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（本人）</w:t>
            </w:r>
            <w:r>
              <w:rPr>
                <w:rFonts w:ascii="仿宋" w:hAnsi="仿宋" w:eastAsia="仿宋"/>
                <w:kern w:val="0"/>
                <w:sz w:val="24"/>
                <w:szCs w:val="24"/>
              </w:rPr>
              <w:t>近三年信用状况良好，无严重失信行为。</w:t>
            </w:r>
          </w:p>
          <w:p>
            <w:pPr>
              <w:pStyle w:val="21"/>
              <w:widowControl/>
              <w:numPr>
                <w:ilvl w:val="0"/>
                <w:numId w:val="1"/>
              </w:numPr>
              <w:spacing w:line="520" w:lineRule="exact"/>
              <w:ind w:left="703" w:hanging="357" w:firstLineChars="0"/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ascii="仿宋" w:hAnsi="仿宋" w:eastAsia="仿宋"/>
                <w:kern w:val="0"/>
                <w:sz w:val="24"/>
                <w:szCs w:val="24"/>
              </w:rPr>
              <w:t>申报的所有材料均依据相关项目管理要求，据实提供。</w:t>
            </w:r>
          </w:p>
          <w:p>
            <w:pPr>
              <w:pStyle w:val="21"/>
              <w:widowControl/>
              <w:numPr>
                <w:ilvl w:val="0"/>
                <w:numId w:val="1"/>
              </w:numPr>
              <w:spacing w:line="520" w:lineRule="exact"/>
              <w:ind w:left="703" w:hanging="357" w:firstLineChars="0"/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本项目申报的实施内容，未享受过财政专项资金补贴，今后也不申报其它财政补助。</w:t>
            </w:r>
          </w:p>
          <w:p>
            <w:pPr>
              <w:pStyle w:val="21"/>
              <w:widowControl/>
              <w:numPr>
                <w:ilvl w:val="0"/>
                <w:numId w:val="1"/>
              </w:numPr>
              <w:spacing w:line="520" w:lineRule="exact"/>
              <w:ind w:left="703" w:hanging="357" w:firstLineChars="0"/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ascii="仿宋" w:hAnsi="仿宋" w:eastAsia="仿宋"/>
                <w:kern w:val="0"/>
                <w:sz w:val="24"/>
                <w:szCs w:val="24"/>
              </w:rPr>
              <w:t>专项资金将按规定使用。</w:t>
            </w:r>
          </w:p>
          <w:p>
            <w:pPr>
              <w:pStyle w:val="21"/>
              <w:widowControl/>
              <w:numPr>
                <w:ilvl w:val="0"/>
                <w:numId w:val="1"/>
              </w:numPr>
              <w:spacing w:line="520" w:lineRule="exact"/>
              <w:ind w:left="703" w:hanging="357" w:firstLineChars="0"/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申报项目在用地、环保、安全生产等方面手续健全，符合规定。</w:t>
            </w:r>
          </w:p>
          <w:p>
            <w:pPr>
              <w:pStyle w:val="21"/>
              <w:widowControl/>
              <w:numPr>
                <w:ilvl w:val="0"/>
                <w:numId w:val="1"/>
              </w:numPr>
              <w:spacing w:line="520" w:lineRule="exact"/>
              <w:ind w:left="703" w:hanging="357" w:firstLineChars="0"/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ascii="仿宋" w:hAnsi="仿宋" w:eastAsia="仿宋"/>
                <w:kern w:val="0"/>
                <w:sz w:val="24"/>
                <w:szCs w:val="24"/>
              </w:rPr>
              <w:t>如违背以上承诺，愿意承担相关责任，同意有关主管部门将相关失信信息记入公共信用信息系统。严重失信的，同意在相关政府门户网站公开。</w:t>
            </w:r>
          </w:p>
          <w:p>
            <w:pPr>
              <w:widowControl/>
              <w:spacing w:line="520" w:lineRule="exact"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  <w:p>
            <w:pPr>
              <w:widowControl/>
              <w:spacing w:line="520" w:lineRule="exact"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  <w:p>
            <w:pPr>
              <w:widowControl/>
              <w:spacing w:line="520" w:lineRule="exact"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  <w:p>
            <w:pPr>
              <w:widowControl/>
              <w:spacing w:line="520" w:lineRule="exact"/>
              <w:jc w:val="left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 xml:space="preserve">                                  项目主体负责人（签字盖章）：</w:t>
            </w:r>
          </w:p>
          <w:p>
            <w:pPr>
              <w:widowControl/>
              <w:spacing w:line="520" w:lineRule="exact"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  <w:p>
            <w:pPr>
              <w:widowControl/>
              <w:spacing w:line="520" w:lineRule="exact"/>
              <w:jc w:val="left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 xml:space="preserve">                                           年    月     日</w:t>
            </w:r>
          </w:p>
          <w:p>
            <w:pPr>
              <w:widowControl/>
              <w:spacing w:line="520" w:lineRule="exact"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  <w:p>
            <w:pPr>
              <w:widowControl/>
              <w:spacing w:line="520" w:lineRule="exact"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</w:tr>
    </w:tbl>
    <w:p>
      <w:pPr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附件4-1</w:t>
      </w:r>
    </w:p>
    <w:p>
      <w:pPr>
        <w:spacing w:line="560" w:lineRule="exact"/>
        <w:jc w:val="center"/>
        <w:rPr>
          <w:rFonts w:ascii="方正小标宋简体" w:eastAsia="方正小标宋简体" w:hAnsiTheme="majorEastAsia"/>
          <w:sz w:val="44"/>
          <w:szCs w:val="44"/>
        </w:rPr>
      </w:pPr>
      <w:r>
        <w:rPr>
          <w:rFonts w:hint="eastAsia" w:ascii="方正小标宋简体" w:eastAsia="方正小标宋简体" w:hAnsiTheme="majorEastAsia"/>
          <w:sz w:val="44"/>
          <w:szCs w:val="44"/>
        </w:rPr>
        <w:t>2024年省级粮食产地烘干智能化绿色化</w:t>
      </w:r>
    </w:p>
    <w:p>
      <w:pPr>
        <w:spacing w:line="560" w:lineRule="exact"/>
        <w:jc w:val="center"/>
        <w:rPr>
          <w:rFonts w:ascii="方正小标宋简体" w:eastAsia="方正小标宋简体" w:hAnsiTheme="majorEastAsia"/>
          <w:sz w:val="44"/>
          <w:szCs w:val="44"/>
        </w:rPr>
      </w:pPr>
      <w:r>
        <w:rPr>
          <w:rFonts w:hint="eastAsia" w:ascii="方正小标宋简体" w:eastAsia="方正小标宋简体" w:hAnsiTheme="majorEastAsia"/>
          <w:sz w:val="44"/>
          <w:szCs w:val="44"/>
        </w:rPr>
        <w:t>改造提升项目实施方案</w:t>
      </w:r>
    </w:p>
    <w:p>
      <w:pPr>
        <w:ind w:firstLine="640" w:firstLineChars="200"/>
        <w:jc w:val="center"/>
        <w:rPr>
          <w:rFonts w:ascii="楷体" w:hAnsi="楷体" w:eastAsia="楷体"/>
          <w:sz w:val="32"/>
          <w:szCs w:val="32"/>
        </w:rPr>
      </w:pPr>
      <w:r>
        <w:rPr>
          <w:rFonts w:ascii="楷体" w:hAnsi="楷体" w:eastAsia="楷体"/>
          <w:sz w:val="32"/>
          <w:szCs w:val="32"/>
        </w:rPr>
        <w:t>（参考格式）</w:t>
      </w:r>
    </w:p>
    <w:p>
      <w:pPr>
        <w:ind w:firstLine="640" w:firstLineChars="200"/>
        <w:jc w:val="center"/>
        <w:rPr>
          <w:rFonts w:asciiTheme="majorEastAsia" w:hAnsiTheme="majorEastAsia" w:eastAsiaTheme="majorEastAsia"/>
          <w:sz w:val="32"/>
          <w:szCs w:val="32"/>
        </w:rPr>
      </w:pPr>
    </w:p>
    <w:p>
      <w:pPr>
        <w:spacing w:line="560" w:lineRule="exact"/>
        <w:jc w:val="left"/>
        <w:rPr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专项名称</w:t>
      </w:r>
      <w:r>
        <w:rPr>
          <w:b/>
          <w:sz w:val="32"/>
          <w:szCs w:val="32"/>
        </w:rPr>
        <w:t>：</w:t>
      </w:r>
      <w:r>
        <w:rPr>
          <w:rFonts w:hint="eastAsia"/>
          <w:b/>
          <w:sz w:val="32"/>
          <w:szCs w:val="32"/>
        </w:rPr>
        <w:t xml:space="preserve">    </w:t>
      </w:r>
      <w:r>
        <w:rPr>
          <w:rFonts w:ascii="仿宋" w:hAnsi="仿宋" w:eastAsia="仿宋"/>
          <w:sz w:val="32"/>
          <w:szCs w:val="32"/>
        </w:rPr>
        <w:t>省级现代农业发展专项</w:t>
      </w:r>
      <w:r>
        <w:rPr>
          <w:sz w:val="32"/>
          <w:szCs w:val="32"/>
        </w:rPr>
        <w:t xml:space="preserve"> </w:t>
      </w:r>
    </w:p>
    <w:p>
      <w:pPr>
        <w:spacing w:line="560" w:lineRule="exact"/>
        <w:jc w:val="left"/>
        <w:rPr>
          <w:sz w:val="32"/>
          <w:szCs w:val="32"/>
        </w:rPr>
      </w:pPr>
    </w:p>
    <w:p>
      <w:pPr>
        <w:spacing w:line="560" w:lineRule="exact"/>
        <w:jc w:val="left"/>
        <w:rPr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工作任务名称：</w:t>
      </w:r>
      <w:r>
        <w:rPr>
          <w:rFonts w:ascii="仿宋" w:hAnsi="仿宋" w:eastAsia="仿宋"/>
          <w:sz w:val="32"/>
          <w:szCs w:val="32"/>
        </w:rPr>
        <w:t xml:space="preserve">粮食产地烘干智能化绿色化改造提升 </w:t>
      </w:r>
    </w:p>
    <w:p>
      <w:pPr>
        <w:spacing w:line="560" w:lineRule="exact"/>
        <w:jc w:val="left"/>
        <w:rPr>
          <w:rFonts w:ascii="黑体" w:hAnsi="黑体" w:eastAsia="黑体"/>
          <w:sz w:val="32"/>
          <w:szCs w:val="32"/>
        </w:rPr>
      </w:pPr>
    </w:p>
    <w:p>
      <w:pPr>
        <w:spacing w:line="560" w:lineRule="exact"/>
        <w:jc w:val="left"/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申报主体名称（盖章）：</w:t>
      </w:r>
      <w:r>
        <w:rPr>
          <w:rFonts w:hint="eastAsia" w:ascii="黑体" w:hAnsi="黑体" w:eastAsia="黑体"/>
          <w:sz w:val="32"/>
          <w:szCs w:val="32"/>
        </w:rPr>
        <w:t xml:space="preserve"> </w:t>
      </w:r>
    </w:p>
    <w:p>
      <w:pPr>
        <w:spacing w:line="560" w:lineRule="exact"/>
        <w:jc w:val="left"/>
        <w:rPr>
          <w:sz w:val="32"/>
          <w:szCs w:val="32"/>
        </w:rPr>
      </w:pPr>
    </w:p>
    <w:p>
      <w:pPr>
        <w:spacing w:line="560" w:lineRule="exact"/>
        <w:jc w:val="left"/>
        <w:rPr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申报主体联系人：</w:t>
      </w:r>
      <w:r>
        <w:rPr>
          <w:rFonts w:hint="eastAsia" w:ascii="黑体" w:hAnsi="黑体" w:eastAsia="黑体"/>
          <w:sz w:val="32"/>
          <w:szCs w:val="32"/>
        </w:rPr>
        <w:t xml:space="preserve">  </w:t>
      </w:r>
      <w:r>
        <w:rPr>
          <w:rFonts w:hint="eastAsia"/>
          <w:sz w:val="32"/>
          <w:szCs w:val="32"/>
        </w:rPr>
        <w:t xml:space="preserve">          </w:t>
      </w:r>
      <w:r>
        <w:rPr>
          <w:rFonts w:ascii="黑体" w:hAnsi="黑体" w:eastAsia="黑体"/>
          <w:sz w:val="32"/>
          <w:szCs w:val="32"/>
        </w:rPr>
        <w:t xml:space="preserve"> 联系方式： </w:t>
      </w:r>
    </w:p>
    <w:p>
      <w:pPr>
        <w:spacing w:line="560" w:lineRule="exact"/>
        <w:jc w:val="left"/>
        <w:rPr>
          <w:sz w:val="32"/>
          <w:szCs w:val="32"/>
        </w:rPr>
      </w:pPr>
    </w:p>
    <w:p>
      <w:pPr>
        <w:spacing w:line="560" w:lineRule="exact"/>
        <w:ind w:left="2240" w:hanging="2240" w:hangingChars="700"/>
        <w:jc w:val="left"/>
        <w:rPr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实施项目名称：</w:t>
      </w:r>
      <w:r>
        <w:rPr>
          <w:rFonts w:ascii="仿宋" w:hAnsi="仿宋" w:eastAsia="仿宋"/>
          <w:sz w:val="32"/>
          <w:szCs w:val="32"/>
        </w:rPr>
        <w:t xml:space="preserve">粮食产地烘干智能化绿色化改造提升 </w:t>
      </w:r>
    </w:p>
    <w:p>
      <w:pPr>
        <w:spacing w:line="560" w:lineRule="exact"/>
        <w:ind w:left="2240" w:hanging="2240" w:hangingChars="700"/>
        <w:jc w:val="left"/>
        <w:rPr>
          <w:sz w:val="32"/>
          <w:szCs w:val="32"/>
        </w:rPr>
      </w:pPr>
    </w:p>
    <w:p>
      <w:pPr>
        <w:spacing w:line="560" w:lineRule="exact"/>
        <w:jc w:val="left"/>
        <w:rPr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县级主管部门：</w:t>
      </w:r>
      <w:r>
        <w:rPr>
          <w:rFonts w:hint="eastAsia" w:ascii="黑体" w:hAnsi="黑体" w:eastAsia="黑体"/>
          <w:sz w:val="32"/>
          <w:szCs w:val="32"/>
        </w:rPr>
        <w:t xml:space="preserve"> </w:t>
      </w:r>
      <w:r>
        <w:rPr>
          <w:rFonts w:ascii="仿宋" w:hAnsi="仿宋" w:eastAsia="仿宋"/>
          <w:sz w:val="32"/>
          <w:szCs w:val="32"/>
        </w:rPr>
        <w:t>农业农村部门（盖章）</w:t>
      </w:r>
      <w:r>
        <w:rPr>
          <w:rFonts w:hint="eastAsia" w:ascii="仿宋" w:hAnsi="仿宋" w:eastAsia="仿宋"/>
          <w:sz w:val="32"/>
          <w:szCs w:val="32"/>
        </w:rPr>
        <w:t xml:space="preserve">   </w:t>
      </w:r>
      <w:r>
        <w:rPr>
          <w:rFonts w:ascii="仿宋" w:hAnsi="仿宋" w:eastAsia="仿宋"/>
          <w:sz w:val="32"/>
          <w:szCs w:val="32"/>
        </w:rPr>
        <w:t>财政部门（盖章）</w:t>
      </w:r>
    </w:p>
    <w:p>
      <w:pPr>
        <w:spacing w:line="560" w:lineRule="exact"/>
        <w:jc w:val="left"/>
        <w:rPr>
          <w:sz w:val="32"/>
          <w:szCs w:val="32"/>
        </w:rPr>
      </w:pPr>
      <w:r>
        <w:rPr>
          <w:sz w:val="32"/>
          <w:szCs w:val="32"/>
        </w:rPr>
        <w:t xml:space="preserve"> </w:t>
      </w:r>
    </w:p>
    <w:p>
      <w:pPr>
        <w:spacing w:line="560" w:lineRule="exact"/>
        <w:rPr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 xml:space="preserve">填报时间： </w:t>
      </w:r>
      <w:r>
        <w:rPr>
          <w:rFonts w:hint="eastAsia"/>
          <w:b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 xml:space="preserve">  </w:t>
      </w:r>
      <w:r>
        <w:rPr>
          <w:rFonts w:ascii="仿宋" w:hAnsi="仿宋" w:eastAsia="仿宋"/>
          <w:sz w:val="32"/>
          <w:szCs w:val="32"/>
        </w:rPr>
        <w:t xml:space="preserve">年 </w:t>
      </w:r>
      <w:r>
        <w:rPr>
          <w:rFonts w:hint="eastAsia" w:ascii="仿宋" w:hAnsi="仿宋" w:eastAsia="仿宋"/>
          <w:sz w:val="32"/>
          <w:szCs w:val="32"/>
        </w:rPr>
        <w:t xml:space="preserve"> </w:t>
      </w:r>
      <w:r>
        <w:rPr>
          <w:rFonts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</w:rPr>
        <w:t xml:space="preserve"> </w:t>
      </w:r>
      <w:r>
        <w:rPr>
          <w:rFonts w:ascii="仿宋" w:hAnsi="仿宋" w:eastAsia="仿宋"/>
          <w:sz w:val="32"/>
          <w:szCs w:val="32"/>
        </w:rPr>
        <w:t xml:space="preserve"> 日</w:t>
      </w:r>
    </w:p>
    <w:p>
      <w:pPr>
        <w:spacing w:line="560" w:lineRule="exact"/>
        <w:ind w:firstLine="2240" w:firstLineChars="700"/>
        <w:jc w:val="left"/>
        <w:rPr>
          <w:sz w:val="32"/>
          <w:szCs w:val="32"/>
        </w:rPr>
      </w:pPr>
    </w:p>
    <w:p>
      <w:pPr>
        <w:spacing w:line="720" w:lineRule="auto"/>
        <w:ind w:firstLine="2240" w:firstLineChars="700"/>
        <w:jc w:val="left"/>
        <w:rPr>
          <w:sz w:val="32"/>
          <w:szCs w:val="32"/>
        </w:rPr>
      </w:pPr>
    </w:p>
    <w:p>
      <w:pPr>
        <w:jc w:val="center"/>
        <w:rPr>
          <w:rFonts w:ascii="楷体" w:hAnsi="楷体" w:eastAsia="楷体"/>
          <w:sz w:val="32"/>
          <w:szCs w:val="32"/>
        </w:rPr>
      </w:pPr>
      <w:r>
        <w:rPr>
          <w:rFonts w:ascii="楷体" w:hAnsi="楷体" w:eastAsia="楷体"/>
          <w:sz w:val="32"/>
          <w:szCs w:val="32"/>
        </w:rPr>
        <w:t>江苏省农业农村厅制</w:t>
      </w:r>
    </w:p>
    <w:p>
      <w:pPr>
        <w:jc w:val="left"/>
        <w:rPr>
          <w:sz w:val="32"/>
          <w:szCs w:val="32"/>
        </w:rPr>
      </w:pPr>
    </w:p>
    <w:p>
      <w:pPr>
        <w:jc w:val="left"/>
        <w:rPr>
          <w:rFonts w:asciiTheme="minorEastAsia" w:hAnsiTheme="minorEastAsia"/>
          <w:b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asciiTheme="minorEastAsia" w:hAnsiTheme="minorEastAsia"/>
          <w:b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一、基本情况</w:t>
      </w:r>
      <w:r>
        <w:rPr>
          <w:rFonts w:asciiTheme="minorEastAsia" w:hAnsiTheme="minorEastAsia"/>
          <w:b/>
          <w:sz w:val="32"/>
          <w:szCs w:val="32"/>
        </w:rPr>
        <w:t xml:space="preserve"> </w:t>
      </w:r>
    </w:p>
    <w:p>
      <w:pPr>
        <w:spacing w:line="560" w:lineRule="exact"/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楷体" w:hAnsi="楷体" w:eastAsia="楷体" w:cs="楷体"/>
          <w:bCs/>
          <w:sz w:val="32"/>
          <w:szCs w:val="32"/>
        </w:rPr>
        <w:t>（一）主体简介。</w:t>
      </w:r>
      <w:r>
        <w:rPr>
          <w:rFonts w:ascii="仿宋" w:hAnsi="仿宋" w:eastAsia="仿宋"/>
          <w:sz w:val="32"/>
          <w:szCs w:val="32"/>
        </w:rPr>
        <w:t>主体名称、营业地址、组织模式、作物品种、近年主要业绩及获得荣誉等。</w:t>
      </w:r>
    </w:p>
    <w:p>
      <w:pPr>
        <w:spacing w:line="560" w:lineRule="exact"/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楷体" w:hAnsi="楷体" w:eastAsia="楷体" w:cs="楷体"/>
          <w:bCs/>
          <w:sz w:val="32"/>
          <w:szCs w:val="32"/>
        </w:rPr>
        <w:t>（二）建前情况。</w:t>
      </w:r>
      <w:r>
        <w:rPr>
          <w:rFonts w:ascii="仿宋" w:hAnsi="仿宋" w:eastAsia="仿宋"/>
          <w:sz w:val="32"/>
          <w:szCs w:val="32"/>
        </w:rPr>
        <w:t>发展历程、基础设施、服务内容、服务区域、存在短板等情况........</w:t>
      </w:r>
    </w:p>
    <w:p>
      <w:pPr>
        <w:spacing w:line="560" w:lineRule="exact"/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楷体" w:hAnsi="楷体" w:eastAsia="楷体" w:cs="楷体"/>
          <w:bCs/>
          <w:sz w:val="32"/>
          <w:szCs w:val="32"/>
        </w:rPr>
        <w:t>（三）申报建设目的。</w:t>
      </w:r>
      <w:r>
        <w:rPr>
          <w:rFonts w:ascii="仿宋" w:hAnsi="仿宋" w:eastAsia="仿宋"/>
          <w:sz w:val="32"/>
          <w:szCs w:val="32"/>
        </w:rPr>
        <w:t xml:space="preserve">........ </w:t>
      </w:r>
    </w:p>
    <w:p>
      <w:pPr>
        <w:spacing w:line="560" w:lineRule="exact"/>
        <w:ind w:firstLine="640" w:firstLineChars="200"/>
        <w:jc w:val="left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 xml:space="preserve">二、实施内容 </w:t>
      </w:r>
    </w:p>
    <w:p>
      <w:pPr>
        <w:spacing w:line="560" w:lineRule="exact"/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楷体" w:hAnsi="楷体" w:eastAsia="楷体" w:cs="楷体"/>
          <w:bCs/>
          <w:sz w:val="32"/>
          <w:szCs w:val="32"/>
        </w:rPr>
        <w:t>（一）建设内容。</w:t>
      </w:r>
      <w:r>
        <w:rPr>
          <w:rFonts w:ascii="仿宋" w:hAnsi="仿宋" w:eastAsia="仿宋"/>
          <w:sz w:val="32"/>
          <w:szCs w:val="32"/>
        </w:rPr>
        <w:t>项目实施地点（细化到县、乡、村，附四角定位图）。</w:t>
      </w:r>
    </w:p>
    <w:p>
      <w:pPr>
        <w:spacing w:line="560" w:lineRule="exact"/>
        <w:jc w:val="left"/>
        <w:rPr>
          <w:rFonts w:ascii="仿宋" w:hAnsi="仿宋" w:eastAsia="仿宋"/>
          <w:sz w:val="32"/>
          <w:szCs w:val="32"/>
        </w:rPr>
      </w:pPr>
    </w:p>
    <w:p>
      <w:pPr>
        <w:spacing w:line="560" w:lineRule="exact"/>
        <w:jc w:val="left"/>
        <w:rPr>
          <w:rFonts w:ascii="仿宋" w:hAnsi="仿宋" w:eastAsia="仿宋"/>
          <w:sz w:val="32"/>
          <w:szCs w:val="32"/>
        </w:rPr>
      </w:pPr>
    </w:p>
    <w:p>
      <w:pPr>
        <w:spacing w:line="560" w:lineRule="exact"/>
        <w:jc w:val="left"/>
        <w:rPr>
          <w:rFonts w:ascii="仿宋" w:hAnsi="仿宋" w:eastAsia="仿宋"/>
          <w:sz w:val="32"/>
          <w:szCs w:val="32"/>
        </w:rPr>
      </w:pPr>
    </w:p>
    <w:p>
      <w:pPr>
        <w:spacing w:line="560" w:lineRule="exact"/>
        <w:jc w:val="left"/>
        <w:rPr>
          <w:rFonts w:ascii="仿宋" w:hAnsi="仿宋" w:eastAsia="仿宋"/>
          <w:sz w:val="32"/>
          <w:szCs w:val="32"/>
        </w:rPr>
      </w:pPr>
    </w:p>
    <w:p>
      <w:pPr>
        <w:spacing w:line="560" w:lineRule="exact"/>
        <w:jc w:val="left"/>
        <w:rPr>
          <w:rFonts w:ascii="仿宋" w:hAnsi="仿宋" w:eastAsia="仿宋"/>
          <w:sz w:val="32"/>
          <w:szCs w:val="32"/>
        </w:rPr>
      </w:pPr>
    </w:p>
    <w:p>
      <w:pPr>
        <w:spacing w:line="560" w:lineRule="exact"/>
        <w:jc w:val="lef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 xml:space="preserve">   </w:t>
      </w:r>
      <w:r>
        <w:rPr>
          <w:rFonts w:ascii="仿宋" w:hAnsi="仿宋" w:eastAsia="仿宋"/>
          <w:sz w:val="32"/>
          <w:szCs w:val="32"/>
        </w:rPr>
        <w:t xml:space="preserve">经纬度坐标：经度.... 纬度.... </w:t>
      </w:r>
    </w:p>
    <w:p>
      <w:pPr>
        <w:spacing w:line="560" w:lineRule="exact"/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 xml:space="preserve">分别描述基础设施指标（新建或改造场库棚等相关设施等）、粮食提升输送设施、配电除尘、智能控制等装备配置、智能化改造、绿色化改造、服务能力等方面建设内容。建设内容不包括烘干机、热风炉，不纳入建设总额。 </w:t>
      </w:r>
    </w:p>
    <w:p>
      <w:pPr>
        <w:spacing w:line="560" w:lineRule="exact"/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楷体" w:hAnsi="楷体" w:eastAsia="楷体" w:cs="楷体"/>
          <w:bCs/>
          <w:sz w:val="32"/>
          <w:szCs w:val="32"/>
        </w:rPr>
        <w:t>（二）建后效果。</w:t>
      </w:r>
      <w:r>
        <w:rPr>
          <w:rFonts w:ascii="仿宋" w:hAnsi="仿宋" w:eastAsia="仿宋"/>
          <w:sz w:val="32"/>
          <w:szCs w:val="32"/>
        </w:rPr>
        <w:t xml:space="preserve">描述基础设施（附平面图）、服务队伍、装备水平、服务区域（附平面图）、服务能力、管理制度等方面建后效果。 </w:t>
      </w:r>
    </w:p>
    <w:p>
      <w:pPr>
        <w:ind w:firstLine="640" w:firstLineChars="200"/>
        <w:jc w:val="left"/>
        <w:rPr>
          <w:rFonts w:asciiTheme="minorEastAsia" w:hAnsiTheme="minorEastAsia"/>
          <w:b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三、经费预算</w:t>
      </w:r>
      <w:r>
        <w:rPr>
          <w:rFonts w:asciiTheme="minorEastAsia" w:hAnsiTheme="minorEastAsia"/>
          <w:b/>
          <w:sz w:val="32"/>
          <w:szCs w:val="32"/>
        </w:rPr>
        <w:t xml:space="preserve"> </w:t>
      </w:r>
    </w:p>
    <w:p>
      <w:pPr>
        <w:spacing w:line="560" w:lineRule="exact"/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楷体" w:hAnsi="楷体" w:eastAsia="楷体" w:cs="楷体"/>
          <w:bCs/>
          <w:sz w:val="32"/>
          <w:szCs w:val="32"/>
        </w:rPr>
        <w:t>（一）资金来源。</w:t>
      </w:r>
      <w:r>
        <w:rPr>
          <w:rFonts w:ascii="仿宋" w:hAnsi="仿宋" w:eastAsia="仿宋"/>
          <w:sz w:val="32"/>
          <w:szCs w:val="32"/>
        </w:rPr>
        <w:t xml:space="preserve">项目总投入资金 </w:t>
      </w:r>
      <w:r>
        <w:rPr>
          <w:rFonts w:hint="eastAsia" w:ascii="仿宋" w:hAnsi="仿宋" w:eastAsia="仿宋"/>
          <w:sz w:val="32"/>
          <w:szCs w:val="32"/>
        </w:rPr>
        <w:t xml:space="preserve">   </w:t>
      </w:r>
      <w:r>
        <w:rPr>
          <w:rFonts w:ascii="仿宋" w:hAnsi="仿宋" w:eastAsia="仿宋"/>
          <w:sz w:val="32"/>
          <w:szCs w:val="32"/>
        </w:rPr>
        <w:t xml:space="preserve">万元，其中：省级财政补助资金 </w:t>
      </w:r>
      <w:r>
        <w:rPr>
          <w:rFonts w:hint="eastAsia" w:ascii="仿宋" w:hAnsi="仿宋" w:eastAsia="仿宋"/>
          <w:sz w:val="32"/>
          <w:szCs w:val="32"/>
        </w:rPr>
        <w:t xml:space="preserve">  </w:t>
      </w:r>
      <w:r>
        <w:rPr>
          <w:rFonts w:ascii="仿宋" w:hAnsi="仿宋" w:eastAsia="仿宋"/>
          <w:sz w:val="32"/>
          <w:szCs w:val="32"/>
        </w:rPr>
        <w:t xml:space="preserve">万元；申报主体投入资金 </w:t>
      </w:r>
      <w:r>
        <w:rPr>
          <w:rFonts w:hint="eastAsia" w:ascii="仿宋" w:hAnsi="仿宋" w:eastAsia="仿宋"/>
          <w:sz w:val="32"/>
          <w:szCs w:val="32"/>
        </w:rPr>
        <w:t xml:space="preserve">  </w:t>
      </w:r>
      <w:r>
        <w:rPr>
          <w:rFonts w:ascii="仿宋" w:hAnsi="仿宋" w:eastAsia="仿宋"/>
          <w:sz w:val="32"/>
          <w:szCs w:val="32"/>
        </w:rPr>
        <w:t xml:space="preserve">万元。 </w:t>
      </w:r>
    </w:p>
    <w:p>
      <w:pPr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楷体" w:hAnsi="楷体" w:eastAsia="楷体" w:cs="楷体"/>
          <w:bCs/>
          <w:sz w:val="32"/>
          <w:szCs w:val="32"/>
        </w:rPr>
        <w:t>（二）明细预算。</w:t>
      </w:r>
      <w:r>
        <w:rPr>
          <w:rFonts w:ascii="仿宋" w:hAnsi="仿宋" w:eastAsia="仿宋"/>
          <w:sz w:val="32"/>
          <w:szCs w:val="32"/>
        </w:rPr>
        <w:t xml:space="preserve"> </w:t>
      </w:r>
    </w:p>
    <w:tbl>
      <w:tblPr>
        <w:tblStyle w:val="10"/>
        <w:tblW w:w="832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51"/>
        <w:gridCol w:w="1418"/>
        <w:gridCol w:w="1701"/>
        <w:gridCol w:w="165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355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pacing w:line="0" w:lineRule="atLeast"/>
              <w:jc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ascii="仿宋" w:hAnsi="仿宋" w:eastAsia="仿宋"/>
                <w:color w:val="000000"/>
                <w:sz w:val="30"/>
                <w:szCs w:val="30"/>
              </w:rPr>
              <w:t>实施内容</w:t>
            </w:r>
          </w:p>
        </w:tc>
        <w:tc>
          <w:tcPr>
            <w:tcW w:w="47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pacing w:line="0" w:lineRule="atLeast"/>
              <w:jc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ascii="仿宋" w:hAnsi="仿宋" w:eastAsia="仿宋"/>
                <w:color w:val="000000"/>
                <w:sz w:val="30"/>
                <w:szCs w:val="30"/>
              </w:rPr>
              <w:t>资金来源</w:t>
            </w: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>及金额（万元）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7" w:hRule="atLeast"/>
          <w:jc w:val="center"/>
        </w:trPr>
        <w:tc>
          <w:tcPr>
            <w:tcW w:w="35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pacing w:line="0" w:lineRule="atLeast"/>
              <w:jc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pacing w:line="0" w:lineRule="atLeast"/>
              <w:jc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ascii="仿宋" w:hAnsi="仿宋" w:eastAsia="仿宋"/>
                <w:color w:val="000000"/>
                <w:sz w:val="30"/>
                <w:szCs w:val="30"/>
              </w:rPr>
              <w:t>合计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pacing w:line="0" w:lineRule="atLeast"/>
              <w:jc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>省</w:t>
            </w:r>
            <w:r>
              <w:rPr>
                <w:rFonts w:ascii="仿宋" w:hAnsi="仿宋" w:eastAsia="仿宋"/>
                <w:color w:val="000000"/>
                <w:sz w:val="30"/>
                <w:szCs w:val="30"/>
              </w:rPr>
              <w:t>级</w:t>
            </w: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>财政补助资金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pacing w:line="0" w:lineRule="atLeast"/>
              <w:jc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>申报主体</w:t>
            </w:r>
          </w:p>
          <w:p>
            <w:pPr>
              <w:widowControl/>
              <w:adjustRightInd w:val="0"/>
              <w:spacing w:line="0" w:lineRule="atLeast"/>
              <w:jc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ascii="仿宋" w:hAnsi="仿宋" w:eastAsia="仿宋"/>
                <w:color w:val="000000"/>
                <w:sz w:val="30"/>
                <w:szCs w:val="30"/>
              </w:rPr>
              <w:t>自筹</w:t>
            </w: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>资金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3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pacing w:line="0" w:lineRule="atLeast"/>
              <w:jc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 xml:space="preserve"> 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widowControl/>
              <w:adjustRightInd w:val="0"/>
              <w:spacing w:line="0" w:lineRule="atLeast"/>
              <w:jc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 xml:space="preserve"> 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widowControl/>
              <w:adjustRightInd w:val="0"/>
              <w:spacing w:line="0" w:lineRule="atLeast"/>
              <w:rPr>
                <w:rFonts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 xml:space="preserve"> 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widowControl/>
              <w:adjustRightInd w:val="0"/>
              <w:spacing w:line="0" w:lineRule="atLeast"/>
              <w:jc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3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pacing w:line="0" w:lineRule="atLeast"/>
              <w:jc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widowControl/>
              <w:adjustRightInd w:val="0"/>
              <w:spacing w:line="0" w:lineRule="atLeast"/>
              <w:jc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widowControl/>
              <w:adjustRightInd w:val="0"/>
              <w:spacing w:line="0" w:lineRule="atLeast"/>
              <w:rPr>
                <w:rFonts w:ascii="仿宋" w:hAnsi="仿宋" w:eastAsia="仿宋"/>
                <w:color w:val="000000"/>
                <w:sz w:val="30"/>
                <w:szCs w:val="30"/>
              </w:rPr>
            </w:pP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widowControl/>
              <w:adjustRightInd w:val="0"/>
              <w:spacing w:line="0" w:lineRule="atLeast"/>
              <w:jc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3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pacing w:line="0" w:lineRule="atLeast"/>
              <w:jc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widowControl/>
              <w:adjustRightInd w:val="0"/>
              <w:spacing w:line="0" w:lineRule="atLeast"/>
              <w:jc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widowControl/>
              <w:adjustRightInd w:val="0"/>
              <w:spacing w:line="0" w:lineRule="atLeast"/>
              <w:rPr>
                <w:rFonts w:ascii="仿宋" w:hAnsi="仿宋" w:eastAsia="仿宋"/>
                <w:color w:val="000000"/>
                <w:sz w:val="30"/>
                <w:szCs w:val="30"/>
              </w:rPr>
            </w:pP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widowControl/>
              <w:adjustRightInd w:val="0"/>
              <w:spacing w:line="0" w:lineRule="atLeast"/>
              <w:jc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3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pacing w:line="0" w:lineRule="atLeast"/>
              <w:jc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widowControl/>
              <w:adjustRightInd w:val="0"/>
              <w:spacing w:line="0" w:lineRule="atLeast"/>
              <w:jc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widowControl/>
              <w:adjustRightInd w:val="0"/>
              <w:spacing w:line="0" w:lineRule="atLeast"/>
              <w:rPr>
                <w:rFonts w:ascii="仿宋" w:hAnsi="仿宋" w:eastAsia="仿宋"/>
                <w:color w:val="000000"/>
                <w:sz w:val="30"/>
                <w:szCs w:val="30"/>
              </w:rPr>
            </w:pP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widowControl/>
              <w:adjustRightInd w:val="0"/>
              <w:spacing w:line="0" w:lineRule="atLeast"/>
              <w:jc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3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adjustRightInd w:val="0"/>
              <w:spacing w:line="0" w:lineRule="atLeast"/>
              <w:jc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ascii="仿宋" w:hAnsi="仿宋" w:eastAsia="仿宋"/>
                <w:color w:val="000000"/>
                <w:sz w:val="30"/>
                <w:szCs w:val="30"/>
              </w:rPr>
              <w:t>合计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adjustRightInd w:val="0"/>
              <w:spacing w:line="0" w:lineRule="atLeast"/>
              <w:jc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 xml:space="preserve"> 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adjustRightInd w:val="0"/>
              <w:spacing w:line="0" w:lineRule="atLeast"/>
              <w:rPr>
                <w:rFonts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 xml:space="preserve"> 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adjustRightInd w:val="0"/>
              <w:spacing w:line="0" w:lineRule="atLeast"/>
              <w:jc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 xml:space="preserve"> </w:t>
            </w:r>
          </w:p>
        </w:tc>
      </w:tr>
    </w:tbl>
    <w:p>
      <w:pPr>
        <w:ind w:firstLine="640" w:firstLineChars="200"/>
        <w:jc w:val="left"/>
        <w:rPr>
          <w:rFonts w:asciiTheme="minorEastAsia" w:hAnsiTheme="minorEastAsia"/>
          <w:b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四、实施进度</w:t>
      </w:r>
      <w:r>
        <w:rPr>
          <w:rFonts w:asciiTheme="minorEastAsia" w:hAnsiTheme="minorEastAsia"/>
          <w:b/>
          <w:sz w:val="32"/>
          <w:szCs w:val="32"/>
        </w:rPr>
        <w:t xml:space="preserve"> </w:t>
      </w:r>
    </w:p>
    <w:p>
      <w:pPr>
        <w:spacing w:line="560" w:lineRule="exact"/>
        <w:ind w:left="160" w:leftChars="76" w:firstLine="480" w:firstLineChars="150"/>
        <w:jc w:val="lef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本项目实施期限为 月，时间自</w:t>
      </w:r>
      <w:r>
        <w:rPr>
          <w:rFonts w:hint="eastAsia" w:ascii="仿宋" w:hAnsi="仿宋" w:eastAsia="仿宋"/>
          <w:sz w:val="32"/>
          <w:szCs w:val="32"/>
        </w:rPr>
        <w:t>2024</w:t>
      </w:r>
      <w:r>
        <w:rPr>
          <w:rFonts w:ascii="仿宋" w:hAnsi="仿宋" w:eastAsia="仿宋"/>
          <w:sz w:val="32"/>
          <w:szCs w:val="32"/>
        </w:rPr>
        <w:t>年 月起至</w:t>
      </w:r>
      <w:r>
        <w:rPr>
          <w:rFonts w:hint="eastAsia" w:ascii="仿宋" w:hAnsi="仿宋" w:eastAsia="仿宋"/>
          <w:sz w:val="32"/>
          <w:szCs w:val="32"/>
        </w:rPr>
        <w:t>2024</w:t>
      </w:r>
      <w:r>
        <w:rPr>
          <w:rFonts w:ascii="仿宋" w:hAnsi="仿宋" w:eastAsia="仿宋"/>
          <w:sz w:val="32"/>
          <w:szCs w:val="32"/>
        </w:rPr>
        <w:t xml:space="preserve">年 月止，实施进度安排如下： </w:t>
      </w:r>
    </w:p>
    <w:p>
      <w:pPr>
        <w:spacing w:line="560" w:lineRule="exact"/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 xml:space="preserve">（一）....... </w:t>
      </w:r>
    </w:p>
    <w:p>
      <w:pPr>
        <w:spacing w:line="560" w:lineRule="exact"/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 xml:space="preserve">（二）....... </w:t>
      </w:r>
    </w:p>
    <w:p>
      <w:pPr>
        <w:spacing w:line="560" w:lineRule="exact"/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 xml:space="preserve">（三）....... </w:t>
      </w:r>
    </w:p>
    <w:p>
      <w:pPr>
        <w:ind w:firstLine="640" w:firstLineChars="200"/>
        <w:jc w:val="left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五、绩效目标</w:t>
      </w:r>
    </w:p>
    <w:tbl>
      <w:tblPr>
        <w:tblStyle w:val="10"/>
        <w:tblW w:w="8657" w:type="dxa"/>
        <w:tblInd w:w="98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2"/>
        <w:gridCol w:w="1096"/>
        <w:gridCol w:w="2087"/>
        <w:gridCol w:w="3348"/>
        <w:gridCol w:w="140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2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0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一级</w:t>
            </w:r>
          </w:p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指标</w:t>
            </w:r>
          </w:p>
        </w:tc>
        <w:tc>
          <w:tcPr>
            <w:tcW w:w="20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二级指标</w:t>
            </w:r>
          </w:p>
        </w:tc>
        <w:tc>
          <w:tcPr>
            <w:tcW w:w="33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三级指标</w:t>
            </w:r>
          </w:p>
        </w:tc>
        <w:tc>
          <w:tcPr>
            <w:tcW w:w="14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指标值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0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140" w:firstLineChars="50"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产出</w:t>
            </w:r>
          </w:p>
          <w:p>
            <w:pPr>
              <w:widowControl/>
              <w:ind w:firstLine="140" w:firstLineChars="50"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指标</w:t>
            </w:r>
          </w:p>
        </w:tc>
        <w:tc>
          <w:tcPr>
            <w:tcW w:w="20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质量指标</w:t>
            </w:r>
          </w:p>
        </w:tc>
        <w:tc>
          <w:tcPr>
            <w:tcW w:w="3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基础设施到位率（%）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100%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0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时效指标</w:t>
            </w:r>
          </w:p>
        </w:tc>
        <w:tc>
          <w:tcPr>
            <w:tcW w:w="3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按期完成率（%）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100%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0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成本指标</w:t>
            </w:r>
          </w:p>
        </w:tc>
        <w:tc>
          <w:tcPr>
            <w:tcW w:w="3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成本控制率（%）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≤100%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10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效益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指标</w:t>
            </w:r>
          </w:p>
        </w:tc>
        <w:tc>
          <w:tcPr>
            <w:tcW w:w="20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经济效益指标</w:t>
            </w:r>
          </w:p>
        </w:tc>
        <w:tc>
          <w:tcPr>
            <w:tcW w:w="3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粮食烘干能力（（吨/批次）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10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生态效益指标</w:t>
            </w:r>
          </w:p>
        </w:tc>
        <w:tc>
          <w:tcPr>
            <w:tcW w:w="3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大气环境质量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提升　</w:t>
            </w:r>
          </w:p>
        </w:tc>
      </w:tr>
    </w:tbl>
    <w:p>
      <w:pPr>
        <w:ind w:firstLine="640" w:firstLineChars="200"/>
        <w:jc w:val="left"/>
        <w:rPr>
          <w:rFonts w:asciiTheme="minorEastAsia" w:hAnsiTheme="minorEastAsia"/>
          <w:b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六、组织管理</w:t>
      </w:r>
      <w:r>
        <w:rPr>
          <w:rFonts w:asciiTheme="minorEastAsia" w:hAnsiTheme="minorEastAsia"/>
          <w:b/>
          <w:sz w:val="32"/>
          <w:szCs w:val="32"/>
        </w:rPr>
        <w:t xml:space="preserve"> </w:t>
      </w:r>
    </w:p>
    <w:p>
      <w:pPr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楷体" w:hAnsi="楷体" w:eastAsia="楷体" w:cs="楷体"/>
          <w:bCs/>
          <w:sz w:val="32"/>
          <w:szCs w:val="32"/>
        </w:rPr>
        <w:t>（一）项目组成员</w:t>
      </w:r>
      <w:r>
        <w:rPr>
          <w:rFonts w:ascii="仿宋" w:hAnsi="仿宋" w:eastAsia="仿宋"/>
          <w:sz w:val="32"/>
          <w:szCs w:val="32"/>
        </w:rPr>
        <w:t>（其中明确项目联系人及联系方式）</w:t>
      </w:r>
    </w:p>
    <w:tbl>
      <w:tblPr>
        <w:tblStyle w:val="10"/>
        <w:tblW w:w="8703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2"/>
        <w:gridCol w:w="2254"/>
        <w:gridCol w:w="1911"/>
        <w:gridCol w:w="3336"/>
      </w:tblGrid>
      <w:tr>
        <w:trPr>
          <w:trHeight w:val="561" w:hRule="atLeast"/>
        </w:trPr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pacing w:line="0" w:lineRule="atLeast"/>
              <w:jc w:val="center"/>
              <w:rPr>
                <w:rFonts w:ascii="仿宋" w:hAnsi="仿宋" w:eastAsia="仿宋"/>
                <w:bCs/>
                <w:color w:val="000000"/>
                <w:sz w:val="30"/>
                <w:szCs w:val="30"/>
              </w:rPr>
            </w:pPr>
            <w:r>
              <w:rPr>
                <w:rFonts w:ascii="仿宋" w:hAnsi="仿宋" w:eastAsia="仿宋"/>
                <w:bCs/>
                <w:color w:val="000000"/>
                <w:sz w:val="30"/>
                <w:szCs w:val="30"/>
              </w:rPr>
              <w:t>姓名</w:t>
            </w:r>
          </w:p>
        </w:tc>
        <w:tc>
          <w:tcPr>
            <w:tcW w:w="22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pacing w:line="0" w:lineRule="atLeast"/>
              <w:jc w:val="center"/>
              <w:rPr>
                <w:rFonts w:ascii="仿宋" w:hAnsi="仿宋" w:eastAsia="仿宋"/>
                <w:bCs/>
                <w:color w:val="000000"/>
                <w:sz w:val="30"/>
                <w:szCs w:val="30"/>
              </w:rPr>
            </w:pPr>
            <w:r>
              <w:rPr>
                <w:rFonts w:ascii="仿宋" w:hAnsi="仿宋" w:eastAsia="仿宋"/>
                <w:bCs/>
                <w:color w:val="000000"/>
                <w:sz w:val="30"/>
                <w:szCs w:val="30"/>
              </w:rPr>
              <w:t>工作单位</w:t>
            </w:r>
          </w:p>
        </w:tc>
        <w:tc>
          <w:tcPr>
            <w:tcW w:w="19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pacing w:line="0" w:lineRule="atLeast"/>
              <w:jc w:val="center"/>
              <w:rPr>
                <w:rFonts w:ascii="仿宋" w:hAnsi="仿宋" w:eastAsia="仿宋"/>
                <w:bCs/>
                <w:color w:val="000000"/>
                <w:sz w:val="30"/>
                <w:szCs w:val="30"/>
              </w:rPr>
            </w:pPr>
            <w:r>
              <w:rPr>
                <w:rFonts w:ascii="仿宋" w:hAnsi="仿宋" w:eastAsia="仿宋"/>
                <w:bCs/>
                <w:color w:val="000000"/>
                <w:sz w:val="30"/>
                <w:szCs w:val="30"/>
              </w:rPr>
              <w:t>职务</w:t>
            </w:r>
          </w:p>
        </w:tc>
        <w:tc>
          <w:tcPr>
            <w:tcW w:w="33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pacing w:line="0" w:lineRule="atLeast"/>
              <w:jc w:val="center"/>
              <w:rPr>
                <w:rFonts w:ascii="仿宋" w:hAnsi="仿宋" w:eastAsia="仿宋"/>
                <w:bCs/>
                <w:color w:val="000000"/>
                <w:sz w:val="30"/>
                <w:szCs w:val="30"/>
              </w:rPr>
            </w:pPr>
            <w:r>
              <w:rPr>
                <w:rFonts w:ascii="仿宋" w:hAnsi="仿宋" w:eastAsia="仿宋"/>
                <w:bCs/>
                <w:color w:val="000000"/>
                <w:sz w:val="30"/>
                <w:szCs w:val="30"/>
              </w:rPr>
              <w:t>承担职责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12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pacing w:line="0" w:lineRule="atLeast"/>
              <w:jc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 xml:space="preserve"> 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pacing w:line="0" w:lineRule="atLeast"/>
              <w:jc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 xml:space="preserve"> </w:t>
            </w:r>
          </w:p>
        </w:tc>
        <w:tc>
          <w:tcPr>
            <w:tcW w:w="19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pacing w:line="0" w:lineRule="atLeast"/>
              <w:jc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 xml:space="preserve"> </w:t>
            </w:r>
          </w:p>
        </w:tc>
        <w:tc>
          <w:tcPr>
            <w:tcW w:w="33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pacing w:line="0" w:lineRule="atLeast"/>
              <w:jc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12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pacing w:line="0" w:lineRule="atLeast"/>
              <w:jc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 xml:space="preserve"> 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pacing w:line="0" w:lineRule="atLeast"/>
              <w:jc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 xml:space="preserve"> </w:t>
            </w:r>
          </w:p>
        </w:tc>
        <w:tc>
          <w:tcPr>
            <w:tcW w:w="19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pacing w:line="0" w:lineRule="atLeast"/>
              <w:jc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 xml:space="preserve"> </w:t>
            </w:r>
          </w:p>
        </w:tc>
        <w:tc>
          <w:tcPr>
            <w:tcW w:w="33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pacing w:line="0" w:lineRule="atLeast"/>
              <w:jc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12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pacing w:line="0" w:lineRule="atLeast"/>
              <w:jc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 xml:space="preserve"> 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pacing w:line="0" w:lineRule="atLeast"/>
              <w:jc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 xml:space="preserve"> </w:t>
            </w:r>
          </w:p>
        </w:tc>
        <w:tc>
          <w:tcPr>
            <w:tcW w:w="19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pacing w:line="0" w:lineRule="atLeast"/>
              <w:jc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 xml:space="preserve"> </w:t>
            </w:r>
          </w:p>
        </w:tc>
        <w:tc>
          <w:tcPr>
            <w:tcW w:w="33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pacing w:line="0" w:lineRule="atLeast"/>
              <w:jc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12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pacing w:line="0" w:lineRule="atLeast"/>
              <w:jc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 xml:space="preserve"> 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pacing w:line="0" w:lineRule="atLeast"/>
              <w:jc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 xml:space="preserve"> </w:t>
            </w:r>
          </w:p>
        </w:tc>
        <w:tc>
          <w:tcPr>
            <w:tcW w:w="19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pacing w:line="0" w:lineRule="atLeast"/>
              <w:jc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 xml:space="preserve"> </w:t>
            </w:r>
          </w:p>
        </w:tc>
        <w:tc>
          <w:tcPr>
            <w:tcW w:w="33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pacing w:line="0" w:lineRule="atLeast"/>
              <w:jc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8702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pacing w:line="0" w:lineRule="atLeast"/>
              <w:rPr>
                <w:rFonts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>联系</w:t>
            </w:r>
            <w:r>
              <w:rPr>
                <w:rFonts w:ascii="仿宋" w:hAnsi="仿宋" w:eastAsia="仿宋"/>
                <w:color w:val="000000"/>
                <w:sz w:val="30"/>
                <w:szCs w:val="30"/>
              </w:rPr>
              <w:t>人：</w:t>
            </w: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 xml:space="preserve">               </w:t>
            </w:r>
            <w:r>
              <w:rPr>
                <w:rFonts w:ascii="仿宋" w:hAnsi="仿宋" w:eastAsia="仿宋"/>
                <w:color w:val="000000"/>
                <w:sz w:val="30"/>
                <w:szCs w:val="30"/>
              </w:rPr>
              <w:t>联系电话</w:t>
            </w: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 xml:space="preserve"> ：</w:t>
            </w:r>
          </w:p>
        </w:tc>
      </w:tr>
    </w:tbl>
    <w:p>
      <w:pPr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楷体" w:hAnsi="楷体" w:eastAsia="楷体" w:cs="楷体"/>
          <w:bCs/>
          <w:sz w:val="32"/>
          <w:szCs w:val="32"/>
        </w:rPr>
        <w:t>（二）管理责任人</w:t>
      </w:r>
    </w:p>
    <w:p>
      <w:pPr>
        <w:jc w:val="left"/>
        <w:rPr>
          <w:rFonts w:ascii="仿宋" w:hAnsi="仿宋" w:eastAsia="仿宋"/>
          <w:sz w:val="32"/>
          <w:szCs w:val="32"/>
        </w:rPr>
      </w:pPr>
    </w:p>
    <w:p>
      <w:pPr>
        <w:jc w:val="left"/>
        <w:rPr>
          <w:rFonts w:ascii="仿宋" w:hAnsi="仿宋" w:eastAsia="仿宋"/>
          <w:sz w:val="32"/>
          <w:szCs w:val="32"/>
        </w:rPr>
      </w:pPr>
    </w:p>
    <w:p>
      <w:pPr>
        <w:jc w:val="left"/>
        <w:rPr>
          <w:rFonts w:ascii="仿宋" w:hAnsi="仿宋" w:eastAsia="仿宋"/>
          <w:sz w:val="32"/>
          <w:szCs w:val="32"/>
        </w:rPr>
      </w:pPr>
    </w:p>
    <w:p>
      <w:pPr>
        <w:jc w:val="left"/>
        <w:rPr>
          <w:rFonts w:ascii="仿宋" w:hAnsi="仿宋" w:eastAsia="仿宋"/>
          <w:sz w:val="32"/>
          <w:szCs w:val="32"/>
        </w:rPr>
      </w:pPr>
    </w:p>
    <w:p>
      <w:pPr>
        <w:jc w:val="left"/>
        <w:rPr>
          <w:rFonts w:ascii="仿宋" w:hAnsi="仿宋" w:eastAsia="仿宋"/>
          <w:sz w:val="32"/>
          <w:szCs w:val="32"/>
        </w:rPr>
      </w:pPr>
    </w:p>
    <w:p>
      <w:pPr>
        <w:jc w:val="left"/>
        <w:rPr>
          <w:rFonts w:ascii="仿宋" w:hAnsi="仿宋" w:eastAsia="仿宋"/>
          <w:sz w:val="32"/>
          <w:szCs w:val="32"/>
        </w:rPr>
      </w:pPr>
    </w:p>
    <w:p>
      <w:pPr>
        <w:jc w:val="left"/>
        <w:rPr>
          <w:rFonts w:ascii="仿宋" w:hAnsi="仿宋" w:eastAsia="仿宋"/>
          <w:sz w:val="32"/>
          <w:szCs w:val="32"/>
        </w:rPr>
      </w:pPr>
    </w:p>
    <w:p>
      <w:pPr>
        <w:jc w:val="left"/>
        <w:rPr>
          <w:rFonts w:ascii="仿宋" w:hAnsi="仿宋" w:eastAsia="仿宋"/>
          <w:sz w:val="32"/>
          <w:szCs w:val="32"/>
        </w:rPr>
      </w:pPr>
    </w:p>
    <w:p>
      <w:pPr>
        <w:jc w:val="left"/>
        <w:rPr>
          <w:rFonts w:ascii="仿宋" w:hAnsi="仿宋" w:eastAsia="仿宋"/>
          <w:sz w:val="32"/>
          <w:szCs w:val="32"/>
        </w:rPr>
      </w:pPr>
    </w:p>
    <w:p>
      <w:pPr>
        <w:jc w:val="left"/>
        <w:rPr>
          <w:rFonts w:ascii="仿宋" w:hAnsi="仿宋" w:eastAsia="仿宋"/>
          <w:sz w:val="32"/>
          <w:szCs w:val="32"/>
        </w:rPr>
      </w:pPr>
    </w:p>
    <w:p>
      <w:pPr>
        <w:jc w:val="left"/>
        <w:rPr>
          <w:rFonts w:ascii="仿宋" w:hAnsi="仿宋" w:eastAsia="仿宋"/>
          <w:sz w:val="32"/>
          <w:szCs w:val="32"/>
        </w:rPr>
      </w:pPr>
    </w:p>
    <w:p>
      <w:pPr>
        <w:jc w:val="left"/>
        <w:rPr>
          <w:rFonts w:ascii="仿宋" w:hAnsi="仿宋" w:eastAsia="仿宋"/>
          <w:sz w:val="32"/>
          <w:szCs w:val="32"/>
        </w:rPr>
      </w:pPr>
    </w:p>
    <w:p>
      <w:pPr>
        <w:jc w:val="left"/>
        <w:rPr>
          <w:rFonts w:ascii="仿宋" w:hAnsi="仿宋" w:eastAsia="仿宋"/>
          <w:sz w:val="32"/>
          <w:szCs w:val="32"/>
        </w:rPr>
      </w:pPr>
    </w:p>
    <w:p>
      <w:pPr>
        <w:jc w:val="left"/>
        <w:rPr>
          <w:rFonts w:ascii="仿宋" w:hAnsi="仿宋" w:eastAsia="仿宋"/>
          <w:sz w:val="32"/>
          <w:szCs w:val="32"/>
        </w:rPr>
      </w:pPr>
    </w:p>
    <w:p>
      <w:pPr>
        <w:jc w:val="lef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附件</w:t>
      </w:r>
      <w:r>
        <w:rPr>
          <w:rFonts w:hint="eastAsia" w:ascii="仿宋" w:hAnsi="仿宋" w:eastAsia="仿宋"/>
          <w:sz w:val="32"/>
          <w:szCs w:val="32"/>
        </w:rPr>
        <w:t>4-2</w:t>
      </w:r>
    </w:p>
    <w:p>
      <w:pPr>
        <w:spacing w:line="560" w:lineRule="exact"/>
        <w:jc w:val="center"/>
        <w:rPr>
          <w:rFonts w:ascii="方正小标宋简体" w:eastAsia="方正小标宋简体" w:hAnsiTheme="majorEastAsia"/>
          <w:sz w:val="44"/>
          <w:szCs w:val="44"/>
        </w:rPr>
      </w:pPr>
      <w:r>
        <w:rPr>
          <w:rFonts w:hint="eastAsia" w:ascii="方正小标宋简体" w:eastAsia="方正小标宋简体" w:hAnsiTheme="majorEastAsia"/>
          <w:sz w:val="44"/>
          <w:szCs w:val="44"/>
        </w:rPr>
        <w:t>2024年如皋市粮食产地烘干智能化绿色化</w:t>
      </w:r>
    </w:p>
    <w:p>
      <w:pPr>
        <w:spacing w:line="560" w:lineRule="exact"/>
        <w:jc w:val="center"/>
        <w:rPr>
          <w:rFonts w:ascii="方正小标宋简体" w:eastAsia="方正小标宋简体" w:hAnsiTheme="majorEastAsia"/>
          <w:sz w:val="44"/>
          <w:szCs w:val="44"/>
        </w:rPr>
      </w:pPr>
      <w:r>
        <w:rPr>
          <w:rFonts w:hint="eastAsia" w:ascii="方正小标宋简体" w:eastAsia="方正小标宋简体" w:hAnsiTheme="majorEastAsia"/>
          <w:sz w:val="44"/>
          <w:szCs w:val="44"/>
        </w:rPr>
        <w:t>改造提升项目实施方案</w:t>
      </w:r>
    </w:p>
    <w:p>
      <w:pPr>
        <w:spacing w:line="560" w:lineRule="exact"/>
        <w:ind w:firstLine="640" w:firstLineChars="200"/>
        <w:jc w:val="center"/>
        <w:rPr>
          <w:rFonts w:ascii="楷体" w:hAnsi="楷体" w:eastAsia="楷体"/>
          <w:sz w:val="32"/>
          <w:szCs w:val="32"/>
        </w:rPr>
      </w:pPr>
      <w:r>
        <w:rPr>
          <w:rFonts w:ascii="楷体" w:hAnsi="楷体" w:eastAsia="楷体"/>
          <w:sz w:val="32"/>
          <w:szCs w:val="32"/>
        </w:rPr>
        <w:t>（参考格式）</w:t>
      </w:r>
    </w:p>
    <w:p>
      <w:pPr>
        <w:ind w:firstLine="640" w:firstLineChars="200"/>
        <w:jc w:val="center"/>
        <w:rPr>
          <w:rFonts w:asciiTheme="majorEastAsia" w:hAnsiTheme="majorEastAsia" w:eastAsiaTheme="majorEastAsia"/>
          <w:sz w:val="32"/>
          <w:szCs w:val="32"/>
        </w:rPr>
      </w:pPr>
    </w:p>
    <w:p>
      <w:pPr>
        <w:spacing w:line="560" w:lineRule="exact"/>
        <w:jc w:val="left"/>
        <w:rPr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专项名称：</w:t>
      </w:r>
      <w:r>
        <w:rPr>
          <w:rFonts w:hint="eastAsia"/>
          <w:b/>
          <w:sz w:val="32"/>
          <w:szCs w:val="32"/>
        </w:rPr>
        <w:t xml:space="preserve">     </w:t>
      </w:r>
      <w:r>
        <w:rPr>
          <w:rFonts w:ascii="仿宋" w:hAnsi="仿宋" w:eastAsia="仿宋"/>
          <w:sz w:val="32"/>
          <w:szCs w:val="32"/>
        </w:rPr>
        <w:t>省级农业科技创新与推广</w:t>
      </w:r>
      <w:r>
        <w:rPr>
          <w:rFonts w:hint="eastAsia" w:ascii="仿宋" w:hAnsi="仿宋" w:eastAsia="仿宋"/>
          <w:sz w:val="32"/>
          <w:szCs w:val="32"/>
        </w:rPr>
        <w:t xml:space="preserve"> </w:t>
      </w:r>
    </w:p>
    <w:p>
      <w:pPr>
        <w:spacing w:line="560" w:lineRule="exact"/>
        <w:jc w:val="left"/>
        <w:rPr>
          <w:sz w:val="32"/>
          <w:szCs w:val="32"/>
        </w:rPr>
      </w:pPr>
    </w:p>
    <w:p>
      <w:pPr>
        <w:spacing w:line="560" w:lineRule="exact"/>
        <w:jc w:val="left"/>
        <w:rPr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 xml:space="preserve">工作任务名称： </w:t>
      </w:r>
      <w:r>
        <w:rPr>
          <w:rFonts w:hint="eastAsia" w:ascii="仿宋" w:hAnsi="仿宋" w:eastAsia="仿宋"/>
          <w:sz w:val="32"/>
          <w:szCs w:val="32"/>
        </w:rPr>
        <w:t>农业生产全程全面机械化推进</w:t>
      </w:r>
    </w:p>
    <w:p>
      <w:pPr>
        <w:spacing w:line="560" w:lineRule="exact"/>
        <w:jc w:val="left"/>
        <w:rPr>
          <w:sz w:val="32"/>
          <w:szCs w:val="32"/>
        </w:rPr>
      </w:pPr>
    </w:p>
    <w:p>
      <w:pPr>
        <w:spacing w:line="560" w:lineRule="exact"/>
        <w:ind w:left="2240" w:hanging="2240" w:hangingChars="700"/>
        <w:jc w:val="left"/>
        <w:rPr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实施项目名称：</w:t>
      </w:r>
      <w:r>
        <w:rPr>
          <w:rFonts w:ascii="仿宋" w:hAnsi="仿宋" w:eastAsia="仿宋"/>
          <w:sz w:val="32"/>
          <w:szCs w:val="32"/>
        </w:rPr>
        <w:t>粮食产地烘干智能化绿色化改造提升</w:t>
      </w:r>
    </w:p>
    <w:p>
      <w:pPr>
        <w:spacing w:line="560" w:lineRule="exact"/>
        <w:ind w:left="2240" w:hanging="2240" w:hangingChars="700"/>
        <w:jc w:val="left"/>
        <w:rPr>
          <w:sz w:val="32"/>
          <w:szCs w:val="32"/>
        </w:rPr>
      </w:pPr>
    </w:p>
    <w:p>
      <w:pPr>
        <w:spacing w:line="560" w:lineRule="exact"/>
        <w:ind w:left="2240" w:hanging="2240" w:hangingChars="700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实施单位名称</w:t>
      </w:r>
      <w:r>
        <w:rPr>
          <w:rFonts w:ascii="黑体" w:hAnsi="黑体" w:eastAsia="黑体"/>
          <w:sz w:val="32"/>
          <w:szCs w:val="32"/>
        </w:rPr>
        <w:t>（盖章）：</w:t>
      </w:r>
    </w:p>
    <w:p>
      <w:pPr>
        <w:spacing w:line="560" w:lineRule="exact"/>
        <w:jc w:val="left"/>
        <w:rPr>
          <w:b/>
          <w:sz w:val="32"/>
          <w:szCs w:val="32"/>
        </w:rPr>
      </w:pPr>
    </w:p>
    <w:p>
      <w:pPr>
        <w:spacing w:line="560" w:lineRule="exact"/>
        <w:jc w:val="left"/>
        <w:rPr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主管部门</w:t>
      </w:r>
      <w:r>
        <w:rPr>
          <w:rFonts w:hint="eastAsia" w:ascii="黑体" w:hAnsi="黑体" w:eastAsia="黑体"/>
          <w:sz w:val="32"/>
          <w:szCs w:val="32"/>
        </w:rPr>
        <w:t>名称</w:t>
      </w:r>
      <w:r>
        <w:rPr>
          <w:rFonts w:ascii="黑体" w:hAnsi="黑体" w:eastAsia="黑体"/>
          <w:sz w:val="32"/>
          <w:szCs w:val="32"/>
        </w:rPr>
        <w:t>：</w:t>
      </w:r>
      <w:r>
        <w:rPr>
          <w:rFonts w:ascii="仿宋" w:hAnsi="仿宋" w:eastAsia="仿宋"/>
          <w:sz w:val="32"/>
          <w:szCs w:val="32"/>
        </w:rPr>
        <w:t>农业农村部门（盖章）</w:t>
      </w:r>
      <w:r>
        <w:rPr>
          <w:rFonts w:hint="eastAsia" w:ascii="仿宋" w:hAnsi="仿宋" w:eastAsia="仿宋"/>
          <w:sz w:val="32"/>
          <w:szCs w:val="32"/>
        </w:rPr>
        <w:t xml:space="preserve">   </w:t>
      </w:r>
      <w:r>
        <w:rPr>
          <w:rFonts w:ascii="仿宋" w:hAnsi="仿宋" w:eastAsia="仿宋"/>
          <w:sz w:val="32"/>
          <w:szCs w:val="32"/>
        </w:rPr>
        <w:t xml:space="preserve">财政部门（盖章） </w:t>
      </w:r>
    </w:p>
    <w:p>
      <w:pPr>
        <w:spacing w:line="560" w:lineRule="exact"/>
        <w:jc w:val="left"/>
        <w:rPr>
          <w:sz w:val="32"/>
          <w:szCs w:val="32"/>
        </w:rPr>
      </w:pPr>
    </w:p>
    <w:p>
      <w:pPr>
        <w:spacing w:line="560" w:lineRule="exact"/>
        <w:jc w:val="left"/>
        <w:rPr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填报时间：</w:t>
      </w:r>
      <w:r>
        <w:rPr>
          <w:sz w:val="32"/>
          <w:szCs w:val="32"/>
        </w:rPr>
        <w:t xml:space="preserve"> </w:t>
      </w:r>
      <w:r>
        <w:rPr>
          <w:rFonts w:hint="eastAsia"/>
          <w:sz w:val="32"/>
          <w:szCs w:val="32"/>
        </w:rPr>
        <w:t xml:space="preserve">   </w:t>
      </w:r>
      <w:r>
        <w:rPr>
          <w:rFonts w:ascii="仿宋" w:hAnsi="仿宋" w:eastAsia="仿宋"/>
          <w:sz w:val="32"/>
          <w:szCs w:val="32"/>
        </w:rPr>
        <w:t xml:space="preserve">年 </w:t>
      </w:r>
      <w:r>
        <w:rPr>
          <w:rFonts w:hint="eastAsia" w:ascii="仿宋" w:hAnsi="仿宋" w:eastAsia="仿宋"/>
          <w:sz w:val="32"/>
          <w:szCs w:val="32"/>
        </w:rPr>
        <w:t xml:space="preserve"> </w:t>
      </w:r>
      <w:r>
        <w:rPr>
          <w:rFonts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</w:rPr>
        <w:t xml:space="preserve"> </w:t>
      </w:r>
      <w:r>
        <w:rPr>
          <w:rFonts w:ascii="仿宋" w:hAnsi="仿宋" w:eastAsia="仿宋"/>
          <w:sz w:val="32"/>
          <w:szCs w:val="32"/>
        </w:rPr>
        <w:t xml:space="preserve"> 日</w:t>
      </w:r>
    </w:p>
    <w:p>
      <w:pPr>
        <w:spacing w:line="560" w:lineRule="exact"/>
        <w:jc w:val="left"/>
        <w:rPr>
          <w:sz w:val="32"/>
          <w:szCs w:val="32"/>
        </w:rPr>
      </w:pPr>
    </w:p>
    <w:p>
      <w:pPr>
        <w:spacing w:line="560" w:lineRule="exact"/>
        <w:jc w:val="left"/>
        <w:rPr>
          <w:sz w:val="32"/>
          <w:szCs w:val="32"/>
        </w:rPr>
      </w:pPr>
    </w:p>
    <w:p>
      <w:pPr>
        <w:spacing w:line="560" w:lineRule="exact"/>
        <w:jc w:val="left"/>
        <w:rPr>
          <w:sz w:val="32"/>
          <w:szCs w:val="32"/>
        </w:rPr>
      </w:pPr>
    </w:p>
    <w:p>
      <w:pPr>
        <w:spacing w:line="560" w:lineRule="exact"/>
        <w:jc w:val="left"/>
        <w:rPr>
          <w:sz w:val="32"/>
          <w:szCs w:val="32"/>
        </w:rPr>
      </w:pPr>
    </w:p>
    <w:p>
      <w:pPr>
        <w:spacing w:line="560" w:lineRule="exact"/>
        <w:jc w:val="left"/>
        <w:rPr>
          <w:sz w:val="32"/>
          <w:szCs w:val="32"/>
        </w:rPr>
      </w:pPr>
    </w:p>
    <w:p>
      <w:pPr>
        <w:spacing w:line="560" w:lineRule="exact"/>
        <w:jc w:val="left"/>
        <w:rPr>
          <w:sz w:val="32"/>
          <w:szCs w:val="32"/>
        </w:rPr>
      </w:pPr>
    </w:p>
    <w:p>
      <w:pPr>
        <w:spacing w:line="560" w:lineRule="exact"/>
        <w:jc w:val="left"/>
        <w:rPr>
          <w:rFonts w:ascii="楷体" w:hAnsi="楷体" w:eastAsia="楷体"/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 </w:t>
      </w:r>
      <w:r>
        <w:rPr>
          <w:rFonts w:hint="eastAsia" w:ascii="楷体" w:hAnsi="楷体" w:eastAsia="楷体"/>
          <w:sz w:val="32"/>
          <w:szCs w:val="32"/>
        </w:rPr>
        <w:t>江苏省农业农村厅制</w:t>
      </w:r>
    </w:p>
    <w:p>
      <w:pPr>
        <w:spacing w:line="560" w:lineRule="exact"/>
        <w:ind w:firstLine="2240" w:firstLineChars="700"/>
        <w:jc w:val="left"/>
        <w:rPr>
          <w:sz w:val="32"/>
          <w:szCs w:val="32"/>
        </w:rPr>
      </w:pPr>
    </w:p>
    <w:p>
      <w:pPr>
        <w:pStyle w:val="21"/>
        <w:spacing w:line="560" w:lineRule="exact"/>
        <w:ind w:firstLine="640"/>
        <w:rPr>
          <w:rFonts w:ascii="Times New Roman" w:hAnsi="Times New Roman" w:eastAsia="黑体"/>
          <w:color w:val="000000"/>
          <w:kern w:val="0"/>
          <w:sz w:val="32"/>
          <w:szCs w:val="32"/>
        </w:rPr>
      </w:pPr>
      <w:r>
        <w:rPr>
          <w:rFonts w:ascii="Times New Roman" w:hAnsi="Times New Roman" w:eastAsia="黑体"/>
          <w:color w:val="000000"/>
          <w:kern w:val="0"/>
          <w:sz w:val="32"/>
          <w:szCs w:val="32"/>
        </w:rPr>
        <w:t>一、基本情况</w:t>
      </w:r>
    </w:p>
    <w:p>
      <w:pPr>
        <w:spacing w:line="560" w:lineRule="exact"/>
        <w:ind w:firstLine="640" w:firstLineChars="200"/>
        <w:rPr>
          <w:rFonts w:eastAsia="仿宋"/>
          <w:sz w:val="32"/>
          <w:szCs w:val="32"/>
        </w:rPr>
      </w:pPr>
      <w:r>
        <w:rPr>
          <w:rFonts w:hint="eastAsia" w:eastAsia="仿宋"/>
          <w:sz w:val="32"/>
          <w:szCs w:val="32"/>
        </w:rPr>
        <w:t>（主要阐述建设主体现状，包括主体地址、成立时间、烘干中心装备及配套设施情况、烘干能力、承包经营面积、年经营收入等，申报实施该项目的动因等）</w:t>
      </w:r>
    </w:p>
    <w:p>
      <w:pPr>
        <w:spacing w:line="560" w:lineRule="exact"/>
        <w:ind w:firstLine="640" w:firstLineChars="200"/>
        <w:rPr>
          <w:rFonts w:eastAsia="黑体"/>
          <w:color w:val="000000"/>
          <w:sz w:val="32"/>
          <w:szCs w:val="32"/>
        </w:rPr>
      </w:pPr>
      <w:r>
        <w:rPr>
          <w:rFonts w:hint="eastAsia" w:eastAsia="黑体"/>
          <w:color w:val="000000"/>
          <w:sz w:val="32"/>
          <w:szCs w:val="32"/>
        </w:rPr>
        <w:t>二、</w:t>
      </w:r>
      <w:r>
        <w:rPr>
          <w:rFonts w:eastAsia="黑体"/>
          <w:color w:val="000000"/>
          <w:sz w:val="32"/>
          <w:szCs w:val="32"/>
        </w:rPr>
        <w:t xml:space="preserve">实施内容 </w:t>
      </w:r>
    </w:p>
    <w:p>
      <w:pPr>
        <w:widowControl/>
        <w:spacing w:line="560" w:lineRule="exact"/>
        <w:ind w:firstLine="640" w:firstLineChars="200"/>
        <w:rPr>
          <w:rFonts w:hAnsi="仿宋" w:eastAsia="仿宋"/>
          <w:bCs/>
          <w:color w:val="000000"/>
          <w:sz w:val="32"/>
          <w:szCs w:val="32"/>
        </w:rPr>
      </w:pPr>
      <w:r>
        <w:rPr>
          <w:rFonts w:hint="eastAsia" w:hAnsi="仿宋" w:eastAsia="仿宋"/>
          <w:bCs/>
          <w:color w:val="000000"/>
          <w:sz w:val="32"/>
          <w:szCs w:val="32"/>
        </w:rPr>
        <w:t>（对照通知精神，结合自身实际需要，列举拟实施的内容）</w:t>
      </w:r>
    </w:p>
    <w:p>
      <w:pPr>
        <w:spacing w:line="560" w:lineRule="exact"/>
        <w:rPr>
          <w:rFonts w:eastAsia="黑体"/>
          <w:color w:val="000000"/>
          <w:sz w:val="32"/>
          <w:szCs w:val="32"/>
        </w:rPr>
      </w:pPr>
    </w:p>
    <w:p>
      <w:pPr>
        <w:widowControl/>
        <w:spacing w:line="560" w:lineRule="exact"/>
        <w:ind w:firstLine="640" w:firstLineChars="200"/>
        <w:rPr>
          <w:rFonts w:eastAsia="黑体"/>
          <w:color w:val="000000"/>
          <w:sz w:val="32"/>
          <w:szCs w:val="32"/>
        </w:rPr>
      </w:pPr>
      <w:r>
        <w:rPr>
          <w:rFonts w:eastAsia="黑体"/>
          <w:color w:val="000000"/>
          <w:sz w:val="32"/>
          <w:szCs w:val="32"/>
        </w:rPr>
        <w:t>三、资金预算</w:t>
      </w:r>
    </w:p>
    <w:p>
      <w:pPr>
        <w:pStyle w:val="4"/>
        <w:spacing w:line="560" w:lineRule="exact"/>
        <w:ind w:firstLine="627" w:firstLineChars="196"/>
        <w:rPr>
          <w:rFonts w:ascii="楷体" w:hAnsi="楷体" w:eastAsia="楷体" w:cs="Times New Roman"/>
        </w:rPr>
      </w:pPr>
      <w:r>
        <w:rPr>
          <w:rFonts w:ascii="楷体" w:hAnsi="楷体" w:eastAsia="楷体" w:cs="Times New Roman"/>
        </w:rPr>
        <w:t>（一）资金来源</w:t>
      </w:r>
    </w:p>
    <w:p>
      <w:pPr>
        <w:pStyle w:val="4"/>
        <w:spacing w:line="560" w:lineRule="exact"/>
        <w:ind w:firstLine="640" w:firstLineChars="200"/>
        <w:rPr>
          <w:rFonts w:ascii="Times New Roman" w:hAnsi="仿宋" w:eastAsia="仿宋" w:cs="Times New Roman"/>
        </w:rPr>
      </w:pPr>
      <w:r>
        <w:rPr>
          <w:rFonts w:hint="eastAsia" w:ascii="Times New Roman" w:hAnsi="仿宋" w:eastAsia="仿宋" w:cs="Times New Roman"/>
        </w:rPr>
        <w:t>项目</w:t>
      </w:r>
      <w:r>
        <w:rPr>
          <w:rFonts w:ascii="Times New Roman" w:hAnsi="仿宋" w:eastAsia="仿宋" w:cs="Times New Roman"/>
        </w:rPr>
        <w:t>总投</w:t>
      </w:r>
      <w:r>
        <w:rPr>
          <w:rFonts w:hint="eastAsia" w:ascii="Times New Roman" w:hAnsi="仿宋" w:eastAsia="仿宋" w:cs="Times New Roman"/>
        </w:rPr>
        <w:t>入</w:t>
      </w:r>
      <w:r>
        <w:rPr>
          <w:rFonts w:ascii="Times New Roman" w:hAnsi="仿宋" w:eastAsia="仿宋" w:cs="Times New Roman"/>
        </w:rPr>
        <w:t>资</w:t>
      </w:r>
      <w:r>
        <w:rPr>
          <w:rFonts w:hint="eastAsia" w:ascii="Times New Roman" w:hAnsi="仿宋" w:eastAsia="仿宋" w:cs="Times New Roman"/>
        </w:rPr>
        <w:t>金</w:t>
      </w:r>
      <w:r>
        <w:rPr>
          <w:rFonts w:ascii="Times New Roman" w:hAnsi="Times New Roman" w:eastAsia="仿宋" w:cs="Times New Roman"/>
          <w:u w:val="single"/>
        </w:rPr>
        <w:t xml:space="preserve"> </w:t>
      </w:r>
      <w:r>
        <w:rPr>
          <w:rFonts w:hint="eastAsia" w:ascii="Times New Roman" w:hAnsi="Times New Roman" w:eastAsia="仿宋" w:cs="Times New Roman"/>
          <w:u w:val="single"/>
        </w:rPr>
        <w:t xml:space="preserve"> </w:t>
      </w:r>
      <w:r>
        <w:rPr>
          <w:rFonts w:ascii="Times New Roman" w:hAnsi="仿宋" w:eastAsia="仿宋" w:cs="Times New Roman"/>
        </w:rPr>
        <w:t>万元，其中</w:t>
      </w:r>
      <w:r>
        <w:rPr>
          <w:rFonts w:hint="eastAsia" w:ascii="Times New Roman" w:hAnsi="仿宋" w:eastAsia="仿宋" w:cs="Times New Roman"/>
        </w:rPr>
        <w:t>省</w:t>
      </w:r>
      <w:r>
        <w:rPr>
          <w:rFonts w:ascii="Times New Roman" w:hAnsi="仿宋" w:eastAsia="仿宋" w:cs="Times New Roman"/>
        </w:rPr>
        <w:t>级财政补</w:t>
      </w:r>
      <w:r>
        <w:rPr>
          <w:rFonts w:hint="eastAsia" w:ascii="Times New Roman" w:hAnsi="仿宋" w:eastAsia="仿宋" w:cs="Times New Roman"/>
        </w:rPr>
        <w:t>助资金</w:t>
      </w:r>
      <w:r>
        <w:rPr>
          <w:rFonts w:ascii="Times New Roman" w:hAnsi="Times New Roman" w:eastAsia="仿宋" w:cs="Times New Roman"/>
          <w:u w:val="single"/>
        </w:rPr>
        <w:t xml:space="preserve">  </w:t>
      </w:r>
      <w:r>
        <w:rPr>
          <w:rFonts w:hint="eastAsia" w:ascii="Times New Roman" w:hAnsi="Times New Roman" w:eastAsia="仿宋" w:cs="Times New Roman"/>
          <w:u w:val="single"/>
        </w:rPr>
        <w:t xml:space="preserve">  </w:t>
      </w:r>
      <w:r>
        <w:rPr>
          <w:rFonts w:ascii="Times New Roman" w:hAnsi="仿宋" w:eastAsia="仿宋" w:cs="Times New Roman"/>
        </w:rPr>
        <w:t>万元，实施单位自筹</w:t>
      </w:r>
      <w:r>
        <w:rPr>
          <w:rFonts w:hint="eastAsia" w:ascii="Times New Roman" w:hAnsi="仿宋" w:eastAsia="仿宋" w:cs="Times New Roman"/>
        </w:rPr>
        <w:t>资金</w:t>
      </w:r>
      <w:r>
        <w:rPr>
          <w:rFonts w:ascii="Times New Roman" w:hAnsi="Times New Roman" w:eastAsia="仿宋" w:cs="Times New Roman"/>
          <w:u w:val="single"/>
        </w:rPr>
        <w:t xml:space="preserve"> </w:t>
      </w:r>
      <w:r>
        <w:rPr>
          <w:rFonts w:hint="eastAsia" w:ascii="Times New Roman" w:hAnsi="Times New Roman" w:eastAsia="仿宋" w:cs="Times New Roman"/>
          <w:u w:val="single"/>
        </w:rPr>
        <w:t xml:space="preserve"> </w:t>
      </w:r>
      <w:r>
        <w:rPr>
          <w:rFonts w:ascii="Times New Roman" w:hAnsi="Times New Roman" w:eastAsia="仿宋" w:cs="Times New Roman"/>
          <w:u w:val="single"/>
        </w:rPr>
        <w:t xml:space="preserve"> </w:t>
      </w:r>
      <w:r>
        <w:rPr>
          <w:rFonts w:ascii="Times New Roman" w:hAnsi="仿宋" w:eastAsia="仿宋" w:cs="Times New Roman"/>
        </w:rPr>
        <w:t>万元。</w:t>
      </w:r>
    </w:p>
    <w:p>
      <w:pPr>
        <w:pStyle w:val="4"/>
        <w:spacing w:line="560" w:lineRule="exact"/>
        <w:ind w:firstLine="627" w:firstLineChars="196"/>
        <w:rPr>
          <w:rFonts w:ascii="Times New Roman" w:hAnsi="Times New Roman" w:eastAsia="仿宋" w:cs="Times New Roman"/>
          <w:b/>
        </w:rPr>
      </w:pPr>
      <w:r>
        <w:rPr>
          <w:rFonts w:hint="eastAsia" w:ascii="楷体" w:hAnsi="楷体" w:eastAsia="楷体" w:cs="Times New Roman"/>
        </w:rPr>
        <w:t>（二）预算明细</w:t>
      </w:r>
      <w:r>
        <w:rPr>
          <w:rFonts w:ascii="楷体" w:hAnsi="楷体" w:eastAsia="楷体" w:cs="Times New Roman"/>
        </w:rPr>
        <w:t xml:space="preserve">  </w:t>
      </w:r>
      <w:r>
        <w:rPr>
          <w:rFonts w:ascii="Times New Roman" w:hAnsi="Times New Roman" w:eastAsia="仿宋" w:cs="Times New Roman"/>
          <w:b/>
        </w:rPr>
        <w:t xml:space="preserve"> </w:t>
      </w:r>
    </w:p>
    <w:tbl>
      <w:tblPr>
        <w:tblStyle w:val="10"/>
        <w:tblW w:w="832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51"/>
        <w:gridCol w:w="1418"/>
        <w:gridCol w:w="1701"/>
        <w:gridCol w:w="165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355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pacing w:line="0" w:lineRule="atLeast"/>
              <w:jc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ascii="仿宋" w:hAnsi="仿宋" w:eastAsia="仿宋"/>
                <w:color w:val="000000"/>
                <w:sz w:val="30"/>
                <w:szCs w:val="30"/>
              </w:rPr>
              <w:t>实施内容</w:t>
            </w:r>
          </w:p>
        </w:tc>
        <w:tc>
          <w:tcPr>
            <w:tcW w:w="47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pacing w:line="0" w:lineRule="atLeast"/>
              <w:jc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ascii="仿宋" w:hAnsi="仿宋" w:eastAsia="仿宋"/>
                <w:color w:val="000000"/>
                <w:sz w:val="30"/>
                <w:szCs w:val="30"/>
              </w:rPr>
              <w:t>资金来源</w:t>
            </w: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>及金额（万元）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7" w:hRule="atLeast"/>
          <w:jc w:val="center"/>
        </w:trPr>
        <w:tc>
          <w:tcPr>
            <w:tcW w:w="35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pacing w:line="0" w:lineRule="atLeast"/>
              <w:jc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pacing w:line="0" w:lineRule="atLeast"/>
              <w:jc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ascii="仿宋" w:hAnsi="仿宋" w:eastAsia="仿宋"/>
                <w:color w:val="000000"/>
                <w:sz w:val="30"/>
                <w:szCs w:val="30"/>
              </w:rPr>
              <w:t>合计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pacing w:line="0" w:lineRule="atLeast"/>
              <w:jc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>省</w:t>
            </w:r>
            <w:r>
              <w:rPr>
                <w:rFonts w:ascii="仿宋" w:hAnsi="仿宋" w:eastAsia="仿宋"/>
                <w:color w:val="000000"/>
                <w:sz w:val="30"/>
                <w:szCs w:val="30"/>
              </w:rPr>
              <w:t>级</w:t>
            </w: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>财政补助资金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pacing w:line="0" w:lineRule="atLeast"/>
              <w:jc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>实施单位</w:t>
            </w:r>
          </w:p>
          <w:p>
            <w:pPr>
              <w:widowControl/>
              <w:adjustRightInd w:val="0"/>
              <w:spacing w:line="0" w:lineRule="atLeast"/>
              <w:jc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ascii="仿宋" w:hAnsi="仿宋" w:eastAsia="仿宋"/>
                <w:color w:val="000000"/>
                <w:sz w:val="30"/>
                <w:szCs w:val="30"/>
              </w:rPr>
              <w:t>自筹</w:t>
            </w: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>资金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3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pacing w:line="0" w:lineRule="atLeast"/>
              <w:jc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 xml:space="preserve"> 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widowControl/>
              <w:adjustRightInd w:val="0"/>
              <w:spacing w:line="0" w:lineRule="atLeast"/>
              <w:jc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 xml:space="preserve"> 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widowControl/>
              <w:adjustRightInd w:val="0"/>
              <w:spacing w:line="0" w:lineRule="atLeast"/>
              <w:rPr>
                <w:rFonts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 xml:space="preserve"> 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widowControl/>
              <w:adjustRightInd w:val="0"/>
              <w:spacing w:line="0" w:lineRule="atLeast"/>
              <w:jc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3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pacing w:line="0" w:lineRule="atLeast"/>
              <w:jc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widowControl/>
              <w:adjustRightInd w:val="0"/>
              <w:spacing w:line="0" w:lineRule="atLeast"/>
              <w:jc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widowControl/>
              <w:adjustRightInd w:val="0"/>
              <w:spacing w:line="0" w:lineRule="atLeast"/>
              <w:rPr>
                <w:rFonts w:ascii="仿宋" w:hAnsi="仿宋" w:eastAsia="仿宋"/>
                <w:color w:val="000000"/>
                <w:sz w:val="30"/>
                <w:szCs w:val="30"/>
              </w:rPr>
            </w:pP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widowControl/>
              <w:adjustRightInd w:val="0"/>
              <w:spacing w:line="0" w:lineRule="atLeast"/>
              <w:jc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3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pacing w:line="0" w:lineRule="atLeast"/>
              <w:jc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widowControl/>
              <w:adjustRightInd w:val="0"/>
              <w:spacing w:line="0" w:lineRule="atLeast"/>
              <w:jc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widowControl/>
              <w:adjustRightInd w:val="0"/>
              <w:spacing w:line="0" w:lineRule="atLeast"/>
              <w:rPr>
                <w:rFonts w:ascii="仿宋" w:hAnsi="仿宋" w:eastAsia="仿宋"/>
                <w:color w:val="000000"/>
                <w:sz w:val="30"/>
                <w:szCs w:val="30"/>
              </w:rPr>
            </w:pP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widowControl/>
              <w:adjustRightInd w:val="0"/>
              <w:spacing w:line="0" w:lineRule="atLeast"/>
              <w:jc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3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pacing w:line="0" w:lineRule="atLeast"/>
              <w:jc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widowControl/>
              <w:adjustRightInd w:val="0"/>
              <w:spacing w:line="0" w:lineRule="atLeast"/>
              <w:jc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widowControl/>
              <w:adjustRightInd w:val="0"/>
              <w:spacing w:line="0" w:lineRule="atLeast"/>
              <w:rPr>
                <w:rFonts w:ascii="仿宋" w:hAnsi="仿宋" w:eastAsia="仿宋"/>
                <w:color w:val="000000"/>
                <w:sz w:val="30"/>
                <w:szCs w:val="30"/>
              </w:rPr>
            </w:pP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widowControl/>
              <w:adjustRightInd w:val="0"/>
              <w:spacing w:line="0" w:lineRule="atLeast"/>
              <w:jc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3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adjustRightInd w:val="0"/>
              <w:spacing w:line="0" w:lineRule="atLeast"/>
              <w:jc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ascii="仿宋" w:hAnsi="仿宋" w:eastAsia="仿宋"/>
                <w:color w:val="000000"/>
                <w:sz w:val="30"/>
                <w:szCs w:val="30"/>
              </w:rPr>
              <w:t>合计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adjustRightInd w:val="0"/>
              <w:spacing w:line="0" w:lineRule="atLeast"/>
              <w:jc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 xml:space="preserve"> 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adjustRightInd w:val="0"/>
              <w:spacing w:line="0" w:lineRule="atLeast"/>
              <w:rPr>
                <w:rFonts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 xml:space="preserve"> 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adjustRightInd w:val="0"/>
              <w:spacing w:line="0" w:lineRule="atLeast"/>
              <w:jc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 xml:space="preserve"> </w:t>
            </w:r>
          </w:p>
        </w:tc>
      </w:tr>
    </w:tbl>
    <w:p>
      <w:pPr>
        <w:pStyle w:val="4"/>
        <w:spacing w:line="0" w:lineRule="atLeast"/>
        <w:ind w:firstLine="630" w:firstLineChars="196"/>
        <w:rPr>
          <w:rFonts w:ascii="Times New Roman" w:hAnsi="Times New Roman" w:eastAsia="仿宋" w:cs="Times New Roman"/>
          <w:b/>
        </w:rPr>
      </w:pPr>
      <w:r>
        <w:rPr>
          <w:rFonts w:ascii="Times New Roman" w:hAnsi="Times New Roman" w:eastAsia="仿宋" w:cs="Times New Roman"/>
          <w:b/>
        </w:rPr>
        <w:t xml:space="preserve">                </w:t>
      </w:r>
    </w:p>
    <w:p>
      <w:pPr>
        <w:spacing w:line="0" w:lineRule="atLeast"/>
        <w:ind w:firstLine="640" w:firstLineChars="200"/>
        <w:rPr>
          <w:rFonts w:eastAsia="黑体"/>
          <w:color w:val="000000"/>
          <w:sz w:val="32"/>
          <w:szCs w:val="32"/>
        </w:rPr>
      </w:pPr>
      <w:r>
        <w:rPr>
          <w:rFonts w:eastAsia="黑体"/>
          <w:color w:val="000000"/>
          <w:sz w:val="32"/>
          <w:szCs w:val="32"/>
        </w:rPr>
        <w:t xml:space="preserve">四、计划进度 </w:t>
      </w:r>
    </w:p>
    <w:p>
      <w:pPr>
        <w:spacing w:line="560" w:lineRule="exact"/>
        <w:ind w:left="160" w:leftChars="76" w:firstLine="480" w:firstLineChars="150"/>
        <w:jc w:val="lef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本项目实施期限为 月，时间自</w:t>
      </w:r>
      <w:r>
        <w:rPr>
          <w:rFonts w:hint="eastAsia" w:ascii="仿宋" w:hAnsi="仿宋" w:eastAsia="仿宋"/>
          <w:sz w:val="32"/>
          <w:szCs w:val="32"/>
        </w:rPr>
        <w:t>2024</w:t>
      </w:r>
      <w:r>
        <w:rPr>
          <w:rFonts w:ascii="仿宋" w:hAnsi="仿宋" w:eastAsia="仿宋"/>
          <w:sz w:val="32"/>
          <w:szCs w:val="32"/>
        </w:rPr>
        <w:t>年 月起至</w:t>
      </w:r>
      <w:r>
        <w:rPr>
          <w:rFonts w:hint="eastAsia" w:ascii="仿宋" w:hAnsi="仿宋" w:eastAsia="仿宋"/>
          <w:sz w:val="32"/>
          <w:szCs w:val="32"/>
        </w:rPr>
        <w:t>2024</w:t>
      </w:r>
      <w:r>
        <w:rPr>
          <w:rFonts w:ascii="仿宋" w:hAnsi="仿宋" w:eastAsia="仿宋"/>
          <w:sz w:val="32"/>
          <w:szCs w:val="32"/>
        </w:rPr>
        <w:t xml:space="preserve">年 月止，实施进度安排如下： </w:t>
      </w:r>
    </w:p>
    <w:p>
      <w:pPr>
        <w:spacing w:line="560" w:lineRule="exact"/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 xml:space="preserve">（一）....... </w:t>
      </w:r>
    </w:p>
    <w:p>
      <w:pPr>
        <w:spacing w:line="560" w:lineRule="exact"/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 xml:space="preserve">（二）....... </w:t>
      </w:r>
    </w:p>
    <w:p>
      <w:pPr>
        <w:spacing w:line="560" w:lineRule="exact"/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 xml:space="preserve">（三）....... </w:t>
      </w:r>
    </w:p>
    <w:p>
      <w:pPr>
        <w:adjustRightInd w:val="0"/>
        <w:spacing w:line="0" w:lineRule="atLeast"/>
        <w:ind w:firstLine="960" w:firstLineChars="300"/>
        <w:rPr>
          <w:rFonts w:eastAsia="黑体"/>
          <w:color w:val="000000"/>
          <w:sz w:val="32"/>
          <w:szCs w:val="32"/>
        </w:rPr>
      </w:pPr>
      <w:r>
        <w:rPr>
          <w:rFonts w:eastAsia="黑体"/>
          <w:color w:val="000000"/>
          <w:sz w:val="32"/>
          <w:szCs w:val="32"/>
        </w:rPr>
        <w:t xml:space="preserve">五、绩效目标 </w:t>
      </w:r>
    </w:p>
    <w:tbl>
      <w:tblPr>
        <w:tblStyle w:val="10"/>
        <w:tblW w:w="8985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"/>
        <w:gridCol w:w="720"/>
        <w:gridCol w:w="1276"/>
        <w:gridCol w:w="2126"/>
        <w:gridCol w:w="3402"/>
        <w:gridCol w:w="1134"/>
        <w:gridCol w:w="23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97" w:type="dxa"/>
          <w:wAfter w:w="230" w:type="dxa"/>
          <w:trHeight w:val="728" w:hRule="atLeast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一级</w:t>
            </w:r>
          </w:p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指标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二级指标</w:t>
            </w:r>
          </w:p>
        </w:tc>
        <w:tc>
          <w:tcPr>
            <w:tcW w:w="34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三级指标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指标值</w:t>
            </w:r>
          </w:p>
        </w:tc>
      </w:tr>
      <w:tr>
        <w:trPr>
          <w:gridBefore w:val="1"/>
          <w:gridAfter w:val="1"/>
          <w:wBefore w:w="97" w:type="dxa"/>
          <w:wAfter w:w="230" w:type="dxa"/>
          <w:trHeight w:val="57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276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ind w:firstLine="140" w:firstLineChars="50"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产出</w:t>
            </w:r>
          </w:p>
          <w:p>
            <w:pPr>
              <w:widowControl/>
              <w:spacing w:line="360" w:lineRule="exact"/>
              <w:ind w:firstLine="140" w:firstLineChars="50"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指标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质量指标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基础设施到位率（%）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100%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97" w:type="dxa"/>
          <w:wAfter w:w="230" w:type="dxa"/>
          <w:trHeight w:val="57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27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时效指标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按期完成率（%）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100%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97" w:type="dxa"/>
          <w:wAfter w:w="230" w:type="dxa"/>
          <w:trHeight w:val="57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27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效益</w:t>
            </w:r>
          </w:p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指标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经济效益指标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粮食烘干能力（吨/批次）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97" w:type="dxa"/>
          <w:wAfter w:w="230" w:type="dxa"/>
          <w:trHeight w:val="57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生态效益指标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大气环境质量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提升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8985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21"/>
              <w:spacing w:line="0" w:lineRule="atLeast"/>
              <w:ind w:firstLine="560"/>
              <w:rPr>
                <w:rFonts w:eastAsia="黑体"/>
                <w:color w:val="000000"/>
                <w:sz w:val="28"/>
                <w:szCs w:val="28"/>
              </w:rPr>
            </w:pPr>
          </w:p>
          <w:p>
            <w:pPr>
              <w:spacing w:line="0" w:lineRule="atLeast"/>
              <w:ind w:firstLine="960" w:firstLineChars="300"/>
              <w:rPr>
                <w:rFonts w:eastAsia="黑体"/>
                <w:color w:val="000000"/>
                <w:sz w:val="32"/>
                <w:szCs w:val="32"/>
              </w:rPr>
            </w:pPr>
            <w:r>
              <w:rPr>
                <w:rFonts w:eastAsia="黑体"/>
                <w:color w:val="000000"/>
                <w:sz w:val="32"/>
                <w:szCs w:val="32"/>
              </w:rPr>
              <w:t>六、组织管理</w:t>
            </w:r>
          </w:p>
          <w:p>
            <w:pPr>
              <w:ind w:firstLine="640" w:firstLineChars="200"/>
              <w:jc w:val="left"/>
              <w:rPr>
                <w:rFonts w:ascii="楷体" w:hAnsi="楷体" w:eastAsia="楷体"/>
                <w:sz w:val="32"/>
                <w:szCs w:val="32"/>
              </w:rPr>
            </w:pPr>
            <w:r>
              <w:rPr>
                <w:rFonts w:hint="eastAsia" w:ascii="楷体" w:hAnsi="楷体" w:eastAsia="楷体"/>
                <w:bCs/>
                <w:color w:val="000000"/>
                <w:sz w:val="32"/>
                <w:szCs w:val="32"/>
              </w:rPr>
              <w:t>（一）管理组有关成员</w:t>
            </w:r>
          </w:p>
          <w:tbl>
            <w:tblPr>
              <w:tblStyle w:val="10"/>
              <w:tblW w:w="8624" w:type="dxa"/>
              <w:tblInd w:w="108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173"/>
              <w:gridCol w:w="2199"/>
              <w:gridCol w:w="1864"/>
              <w:gridCol w:w="3388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31" w:hRule="atLeast"/>
              </w:trPr>
              <w:tc>
                <w:tcPr>
                  <w:tcW w:w="117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widowControl/>
                    <w:adjustRightInd w:val="0"/>
                    <w:spacing w:line="0" w:lineRule="atLeast"/>
                    <w:jc w:val="center"/>
                    <w:rPr>
                      <w:rFonts w:ascii="仿宋" w:hAnsi="仿宋" w:eastAsia="仿宋"/>
                      <w:bCs/>
                      <w:color w:val="000000"/>
                      <w:sz w:val="32"/>
                      <w:szCs w:val="32"/>
                    </w:rPr>
                  </w:pPr>
                  <w:r>
                    <w:rPr>
                      <w:rFonts w:ascii="仿宋" w:hAnsi="仿宋" w:eastAsia="仿宋"/>
                      <w:bCs/>
                      <w:color w:val="000000"/>
                      <w:sz w:val="32"/>
                      <w:szCs w:val="32"/>
                    </w:rPr>
                    <w:t>姓名</w:t>
                  </w:r>
                </w:p>
              </w:tc>
              <w:tc>
                <w:tcPr>
                  <w:tcW w:w="2199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widowControl/>
                    <w:adjustRightInd w:val="0"/>
                    <w:spacing w:line="0" w:lineRule="atLeast"/>
                    <w:jc w:val="center"/>
                    <w:rPr>
                      <w:rFonts w:ascii="仿宋" w:hAnsi="仿宋" w:eastAsia="仿宋"/>
                      <w:bCs/>
                      <w:color w:val="000000"/>
                      <w:sz w:val="32"/>
                      <w:szCs w:val="32"/>
                    </w:rPr>
                  </w:pPr>
                  <w:r>
                    <w:rPr>
                      <w:rFonts w:ascii="仿宋" w:hAnsi="仿宋" w:eastAsia="仿宋"/>
                      <w:bCs/>
                      <w:color w:val="000000"/>
                      <w:sz w:val="32"/>
                      <w:szCs w:val="32"/>
                    </w:rPr>
                    <w:t>工作单位</w:t>
                  </w:r>
                </w:p>
              </w:tc>
              <w:tc>
                <w:tcPr>
                  <w:tcW w:w="1864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widowControl/>
                    <w:adjustRightInd w:val="0"/>
                    <w:spacing w:line="0" w:lineRule="atLeast"/>
                    <w:jc w:val="center"/>
                    <w:rPr>
                      <w:rFonts w:ascii="仿宋" w:hAnsi="仿宋" w:eastAsia="仿宋"/>
                      <w:bCs/>
                      <w:color w:val="000000"/>
                      <w:sz w:val="32"/>
                      <w:szCs w:val="32"/>
                    </w:rPr>
                  </w:pPr>
                  <w:r>
                    <w:rPr>
                      <w:rFonts w:ascii="仿宋" w:hAnsi="仿宋" w:eastAsia="仿宋"/>
                      <w:bCs/>
                      <w:color w:val="000000"/>
                      <w:sz w:val="32"/>
                      <w:szCs w:val="32"/>
                    </w:rPr>
                    <w:t>职务</w:t>
                  </w:r>
                </w:p>
              </w:tc>
              <w:tc>
                <w:tcPr>
                  <w:tcW w:w="3388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widowControl/>
                    <w:adjustRightInd w:val="0"/>
                    <w:spacing w:line="0" w:lineRule="atLeast"/>
                    <w:jc w:val="center"/>
                    <w:rPr>
                      <w:rFonts w:ascii="仿宋" w:hAnsi="仿宋" w:eastAsia="仿宋"/>
                      <w:bCs/>
                      <w:color w:val="000000"/>
                      <w:sz w:val="32"/>
                      <w:szCs w:val="32"/>
                    </w:rPr>
                  </w:pPr>
                  <w:r>
                    <w:rPr>
                      <w:rFonts w:ascii="仿宋" w:hAnsi="仿宋" w:eastAsia="仿宋"/>
                      <w:bCs/>
                      <w:color w:val="000000"/>
                      <w:sz w:val="32"/>
                      <w:szCs w:val="32"/>
                    </w:rPr>
                    <w:t>承担职责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31" w:hRule="atLeast"/>
              </w:trPr>
              <w:tc>
                <w:tcPr>
                  <w:tcW w:w="117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widowControl/>
                    <w:adjustRightInd w:val="0"/>
                    <w:spacing w:line="0" w:lineRule="atLeast"/>
                    <w:jc w:val="center"/>
                    <w:rPr>
                      <w:rFonts w:ascii="仿宋" w:hAnsi="仿宋" w:eastAsia="仿宋"/>
                      <w:color w:val="000000"/>
                      <w:sz w:val="32"/>
                      <w:szCs w:val="32"/>
                    </w:rPr>
                  </w:pPr>
                  <w:r>
                    <w:rPr>
                      <w:rFonts w:hint="eastAsia" w:ascii="仿宋" w:hAnsi="仿宋" w:eastAsia="仿宋"/>
                      <w:color w:val="000000"/>
                      <w:sz w:val="32"/>
                      <w:szCs w:val="32"/>
                    </w:rPr>
                    <w:t xml:space="preserve"> </w:t>
                  </w:r>
                </w:p>
              </w:tc>
              <w:tc>
                <w:tcPr>
                  <w:tcW w:w="219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widowControl/>
                    <w:adjustRightInd w:val="0"/>
                    <w:spacing w:line="0" w:lineRule="atLeast"/>
                    <w:jc w:val="center"/>
                    <w:rPr>
                      <w:rFonts w:ascii="仿宋" w:hAnsi="仿宋" w:eastAsia="仿宋"/>
                      <w:color w:val="000000"/>
                      <w:sz w:val="32"/>
                      <w:szCs w:val="32"/>
                    </w:rPr>
                  </w:pPr>
                  <w:r>
                    <w:rPr>
                      <w:rFonts w:hint="eastAsia" w:ascii="仿宋" w:hAnsi="仿宋" w:eastAsia="仿宋"/>
                      <w:color w:val="000000"/>
                      <w:sz w:val="32"/>
                      <w:szCs w:val="32"/>
                    </w:rPr>
                    <w:t xml:space="preserve"> </w:t>
                  </w:r>
                </w:p>
              </w:tc>
              <w:tc>
                <w:tcPr>
                  <w:tcW w:w="186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widowControl/>
                    <w:adjustRightInd w:val="0"/>
                    <w:spacing w:line="0" w:lineRule="atLeast"/>
                    <w:jc w:val="center"/>
                    <w:rPr>
                      <w:rFonts w:ascii="仿宋" w:hAnsi="仿宋" w:eastAsia="仿宋"/>
                      <w:color w:val="000000"/>
                      <w:sz w:val="32"/>
                      <w:szCs w:val="32"/>
                    </w:rPr>
                  </w:pPr>
                  <w:r>
                    <w:rPr>
                      <w:rFonts w:hint="eastAsia" w:ascii="仿宋" w:hAnsi="仿宋" w:eastAsia="仿宋"/>
                      <w:color w:val="000000"/>
                      <w:sz w:val="32"/>
                      <w:szCs w:val="32"/>
                    </w:rPr>
                    <w:t xml:space="preserve"> </w:t>
                  </w:r>
                </w:p>
              </w:tc>
              <w:tc>
                <w:tcPr>
                  <w:tcW w:w="338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 w:val="0"/>
                    <w:spacing w:line="0" w:lineRule="atLeast"/>
                    <w:jc w:val="center"/>
                    <w:rPr>
                      <w:rFonts w:ascii="仿宋" w:hAnsi="仿宋" w:eastAsia="仿宋"/>
                      <w:color w:val="000000"/>
                      <w:sz w:val="32"/>
                      <w:szCs w:val="32"/>
                    </w:rPr>
                  </w:pPr>
                  <w:r>
                    <w:rPr>
                      <w:rFonts w:hint="eastAsia" w:ascii="仿宋" w:hAnsi="仿宋" w:eastAsia="仿宋"/>
                      <w:color w:val="000000"/>
                      <w:sz w:val="32"/>
                      <w:szCs w:val="32"/>
                    </w:rPr>
                    <w:t xml:space="preserve">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31" w:hRule="atLeast"/>
              </w:trPr>
              <w:tc>
                <w:tcPr>
                  <w:tcW w:w="117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widowControl/>
                    <w:adjustRightInd w:val="0"/>
                    <w:spacing w:line="0" w:lineRule="atLeast"/>
                    <w:jc w:val="center"/>
                    <w:rPr>
                      <w:rFonts w:ascii="仿宋" w:hAnsi="仿宋" w:eastAsia="仿宋"/>
                      <w:color w:val="000000"/>
                      <w:sz w:val="32"/>
                      <w:szCs w:val="32"/>
                    </w:rPr>
                  </w:pPr>
                  <w:r>
                    <w:rPr>
                      <w:rFonts w:hint="eastAsia" w:ascii="仿宋" w:hAnsi="仿宋" w:eastAsia="仿宋"/>
                      <w:color w:val="000000"/>
                      <w:sz w:val="32"/>
                      <w:szCs w:val="32"/>
                    </w:rPr>
                    <w:t xml:space="preserve"> </w:t>
                  </w:r>
                </w:p>
              </w:tc>
              <w:tc>
                <w:tcPr>
                  <w:tcW w:w="219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widowControl/>
                    <w:adjustRightInd w:val="0"/>
                    <w:spacing w:line="0" w:lineRule="atLeast"/>
                    <w:jc w:val="center"/>
                    <w:rPr>
                      <w:rFonts w:ascii="仿宋" w:hAnsi="仿宋" w:eastAsia="仿宋"/>
                      <w:color w:val="000000"/>
                      <w:sz w:val="32"/>
                      <w:szCs w:val="32"/>
                    </w:rPr>
                  </w:pPr>
                  <w:r>
                    <w:rPr>
                      <w:rFonts w:hint="eastAsia" w:ascii="仿宋" w:hAnsi="仿宋" w:eastAsia="仿宋"/>
                      <w:color w:val="000000"/>
                      <w:sz w:val="32"/>
                      <w:szCs w:val="32"/>
                    </w:rPr>
                    <w:t xml:space="preserve"> </w:t>
                  </w:r>
                </w:p>
              </w:tc>
              <w:tc>
                <w:tcPr>
                  <w:tcW w:w="186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widowControl/>
                    <w:adjustRightInd w:val="0"/>
                    <w:spacing w:line="0" w:lineRule="atLeast"/>
                    <w:jc w:val="center"/>
                    <w:rPr>
                      <w:rFonts w:ascii="仿宋" w:hAnsi="仿宋" w:eastAsia="仿宋"/>
                      <w:color w:val="000000"/>
                      <w:sz w:val="32"/>
                      <w:szCs w:val="32"/>
                    </w:rPr>
                  </w:pPr>
                  <w:r>
                    <w:rPr>
                      <w:rFonts w:hint="eastAsia" w:ascii="仿宋" w:hAnsi="仿宋" w:eastAsia="仿宋"/>
                      <w:color w:val="000000"/>
                      <w:sz w:val="32"/>
                      <w:szCs w:val="32"/>
                    </w:rPr>
                    <w:t xml:space="preserve"> </w:t>
                  </w:r>
                </w:p>
              </w:tc>
              <w:tc>
                <w:tcPr>
                  <w:tcW w:w="338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 w:val="0"/>
                    <w:spacing w:line="0" w:lineRule="atLeast"/>
                    <w:jc w:val="center"/>
                    <w:rPr>
                      <w:rFonts w:ascii="仿宋" w:hAnsi="仿宋" w:eastAsia="仿宋"/>
                      <w:color w:val="000000"/>
                      <w:sz w:val="32"/>
                      <w:szCs w:val="32"/>
                    </w:rPr>
                  </w:pPr>
                  <w:r>
                    <w:rPr>
                      <w:rFonts w:hint="eastAsia" w:ascii="仿宋" w:hAnsi="仿宋" w:eastAsia="仿宋"/>
                      <w:color w:val="000000"/>
                      <w:sz w:val="32"/>
                      <w:szCs w:val="32"/>
                    </w:rPr>
                    <w:t xml:space="preserve">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31" w:hRule="atLeast"/>
              </w:trPr>
              <w:tc>
                <w:tcPr>
                  <w:tcW w:w="117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widowControl/>
                    <w:adjustRightInd w:val="0"/>
                    <w:spacing w:line="0" w:lineRule="atLeast"/>
                    <w:jc w:val="center"/>
                    <w:rPr>
                      <w:rFonts w:ascii="仿宋" w:hAnsi="仿宋" w:eastAsia="仿宋"/>
                      <w:color w:val="000000"/>
                      <w:sz w:val="32"/>
                      <w:szCs w:val="32"/>
                    </w:rPr>
                  </w:pPr>
                  <w:r>
                    <w:rPr>
                      <w:rFonts w:hint="eastAsia" w:ascii="仿宋" w:hAnsi="仿宋" w:eastAsia="仿宋"/>
                      <w:color w:val="000000"/>
                      <w:sz w:val="32"/>
                      <w:szCs w:val="32"/>
                    </w:rPr>
                    <w:t xml:space="preserve"> </w:t>
                  </w:r>
                </w:p>
              </w:tc>
              <w:tc>
                <w:tcPr>
                  <w:tcW w:w="219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widowControl/>
                    <w:adjustRightInd w:val="0"/>
                    <w:spacing w:line="0" w:lineRule="atLeast"/>
                    <w:jc w:val="center"/>
                    <w:rPr>
                      <w:rFonts w:ascii="仿宋" w:hAnsi="仿宋" w:eastAsia="仿宋"/>
                      <w:color w:val="000000"/>
                      <w:sz w:val="32"/>
                      <w:szCs w:val="32"/>
                    </w:rPr>
                  </w:pPr>
                  <w:r>
                    <w:rPr>
                      <w:rFonts w:hint="eastAsia" w:ascii="仿宋" w:hAnsi="仿宋" w:eastAsia="仿宋"/>
                      <w:color w:val="000000"/>
                      <w:sz w:val="32"/>
                      <w:szCs w:val="32"/>
                    </w:rPr>
                    <w:t xml:space="preserve"> </w:t>
                  </w:r>
                </w:p>
              </w:tc>
              <w:tc>
                <w:tcPr>
                  <w:tcW w:w="186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widowControl/>
                    <w:adjustRightInd w:val="0"/>
                    <w:spacing w:line="0" w:lineRule="atLeast"/>
                    <w:jc w:val="center"/>
                    <w:rPr>
                      <w:rFonts w:ascii="仿宋" w:hAnsi="仿宋" w:eastAsia="仿宋"/>
                      <w:color w:val="000000"/>
                      <w:sz w:val="32"/>
                      <w:szCs w:val="32"/>
                    </w:rPr>
                  </w:pPr>
                  <w:r>
                    <w:rPr>
                      <w:rFonts w:hint="eastAsia" w:ascii="仿宋" w:hAnsi="仿宋" w:eastAsia="仿宋"/>
                      <w:color w:val="000000"/>
                      <w:sz w:val="32"/>
                      <w:szCs w:val="32"/>
                    </w:rPr>
                    <w:t xml:space="preserve"> </w:t>
                  </w:r>
                </w:p>
              </w:tc>
              <w:tc>
                <w:tcPr>
                  <w:tcW w:w="338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 w:val="0"/>
                    <w:spacing w:line="0" w:lineRule="atLeast"/>
                    <w:jc w:val="center"/>
                    <w:rPr>
                      <w:rFonts w:ascii="仿宋" w:hAnsi="仿宋" w:eastAsia="仿宋"/>
                      <w:color w:val="000000"/>
                      <w:sz w:val="32"/>
                      <w:szCs w:val="32"/>
                    </w:rPr>
                  </w:pPr>
                  <w:r>
                    <w:rPr>
                      <w:rFonts w:hint="eastAsia" w:ascii="仿宋" w:hAnsi="仿宋" w:eastAsia="仿宋"/>
                      <w:color w:val="000000"/>
                      <w:sz w:val="32"/>
                      <w:szCs w:val="32"/>
                    </w:rPr>
                    <w:t xml:space="preserve">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31" w:hRule="atLeast"/>
              </w:trPr>
              <w:tc>
                <w:tcPr>
                  <w:tcW w:w="117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widowControl/>
                    <w:adjustRightInd w:val="0"/>
                    <w:spacing w:line="0" w:lineRule="atLeast"/>
                    <w:jc w:val="center"/>
                    <w:rPr>
                      <w:rFonts w:ascii="仿宋" w:hAnsi="仿宋" w:eastAsia="仿宋"/>
                      <w:color w:val="000000"/>
                      <w:sz w:val="32"/>
                      <w:szCs w:val="32"/>
                    </w:rPr>
                  </w:pPr>
                  <w:r>
                    <w:rPr>
                      <w:rFonts w:hint="eastAsia" w:ascii="仿宋" w:hAnsi="仿宋" w:eastAsia="仿宋"/>
                      <w:color w:val="000000"/>
                      <w:sz w:val="32"/>
                      <w:szCs w:val="32"/>
                    </w:rPr>
                    <w:t xml:space="preserve"> </w:t>
                  </w:r>
                </w:p>
              </w:tc>
              <w:tc>
                <w:tcPr>
                  <w:tcW w:w="219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widowControl/>
                    <w:adjustRightInd w:val="0"/>
                    <w:spacing w:line="0" w:lineRule="atLeast"/>
                    <w:jc w:val="center"/>
                    <w:rPr>
                      <w:rFonts w:ascii="仿宋" w:hAnsi="仿宋" w:eastAsia="仿宋"/>
                      <w:color w:val="000000"/>
                      <w:sz w:val="32"/>
                      <w:szCs w:val="32"/>
                    </w:rPr>
                  </w:pPr>
                  <w:r>
                    <w:rPr>
                      <w:rFonts w:hint="eastAsia" w:ascii="仿宋" w:hAnsi="仿宋" w:eastAsia="仿宋"/>
                      <w:color w:val="000000"/>
                      <w:sz w:val="32"/>
                      <w:szCs w:val="32"/>
                    </w:rPr>
                    <w:t xml:space="preserve"> </w:t>
                  </w:r>
                </w:p>
              </w:tc>
              <w:tc>
                <w:tcPr>
                  <w:tcW w:w="186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widowControl/>
                    <w:adjustRightInd w:val="0"/>
                    <w:spacing w:line="0" w:lineRule="atLeast"/>
                    <w:jc w:val="center"/>
                    <w:rPr>
                      <w:rFonts w:ascii="仿宋" w:hAnsi="仿宋" w:eastAsia="仿宋"/>
                      <w:color w:val="000000"/>
                      <w:sz w:val="32"/>
                      <w:szCs w:val="32"/>
                    </w:rPr>
                  </w:pPr>
                  <w:r>
                    <w:rPr>
                      <w:rFonts w:hint="eastAsia" w:ascii="仿宋" w:hAnsi="仿宋" w:eastAsia="仿宋"/>
                      <w:color w:val="000000"/>
                      <w:sz w:val="32"/>
                      <w:szCs w:val="32"/>
                    </w:rPr>
                    <w:t xml:space="preserve"> </w:t>
                  </w:r>
                </w:p>
              </w:tc>
              <w:tc>
                <w:tcPr>
                  <w:tcW w:w="338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 w:val="0"/>
                    <w:spacing w:line="0" w:lineRule="atLeast"/>
                    <w:jc w:val="center"/>
                    <w:rPr>
                      <w:rFonts w:ascii="仿宋" w:hAnsi="仿宋" w:eastAsia="仿宋"/>
                      <w:color w:val="000000"/>
                      <w:sz w:val="32"/>
                      <w:szCs w:val="32"/>
                    </w:rPr>
                  </w:pPr>
                  <w:r>
                    <w:rPr>
                      <w:rFonts w:hint="eastAsia" w:ascii="仿宋" w:hAnsi="仿宋" w:eastAsia="仿宋"/>
                      <w:color w:val="000000"/>
                      <w:sz w:val="32"/>
                      <w:szCs w:val="32"/>
                    </w:rPr>
                    <w:t xml:space="preserve">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41" w:hRule="atLeast"/>
              </w:trPr>
              <w:tc>
                <w:tcPr>
                  <w:tcW w:w="8624" w:type="dxa"/>
                  <w:gridSpan w:val="4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widowControl/>
                    <w:adjustRightInd w:val="0"/>
                    <w:spacing w:line="0" w:lineRule="atLeast"/>
                    <w:rPr>
                      <w:rFonts w:ascii="仿宋" w:hAnsi="仿宋" w:eastAsia="仿宋"/>
                      <w:color w:val="000000"/>
                      <w:sz w:val="32"/>
                      <w:szCs w:val="32"/>
                    </w:rPr>
                  </w:pPr>
                  <w:r>
                    <w:rPr>
                      <w:rFonts w:hint="eastAsia" w:ascii="仿宋" w:hAnsi="仿宋" w:eastAsia="仿宋"/>
                      <w:color w:val="000000"/>
                      <w:sz w:val="32"/>
                      <w:szCs w:val="32"/>
                    </w:rPr>
                    <w:t>项目组联系</w:t>
                  </w:r>
                  <w:r>
                    <w:rPr>
                      <w:rFonts w:ascii="仿宋" w:hAnsi="仿宋" w:eastAsia="仿宋"/>
                      <w:color w:val="000000"/>
                      <w:sz w:val="32"/>
                      <w:szCs w:val="32"/>
                    </w:rPr>
                    <w:t>人：</w:t>
                  </w:r>
                  <w:r>
                    <w:rPr>
                      <w:rFonts w:hint="eastAsia" w:ascii="仿宋" w:hAnsi="仿宋" w:eastAsia="仿宋"/>
                      <w:color w:val="000000"/>
                      <w:sz w:val="32"/>
                      <w:szCs w:val="32"/>
                    </w:rPr>
                    <w:t xml:space="preserve">               </w:t>
                  </w:r>
                  <w:r>
                    <w:rPr>
                      <w:rFonts w:ascii="仿宋" w:hAnsi="仿宋" w:eastAsia="仿宋"/>
                      <w:color w:val="000000"/>
                      <w:sz w:val="32"/>
                      <w:szCs w:val="32"/>
                    </w:rPr>
                    <w:t>联系电话</w:t>
                  </w:r>
                  <w:r>
                    <w:rPr>
                      <w:rFonts w:hint="eastAsia" w:ascii="仿宋" w:hAnsi="仿宋" w:eastAsia="仿宋"/>
                      <w:color w:val="000000"/>
                      <w:sz w:val="32"/>
                      <w:szCs w:val="32"/>
                    </w:rPr>
                    <w:t xml:space="preserve"> ：</w:t>
                  </w:r>
                </w:p>
              </w:tc>
            </w:tr>
          </w:tbl>
          <w:p>
            <w:pPr>
              <w:spacing w:line="0" w:lineRule="atLeast"/>
              <w:rPr>
                <w:rFonts w:eastAsia="黑体"/>
                <w:sz w:val="28"/>
                <w:szCs w:val="28"/>
              </w:rPr>
            </w:pPr>
          </w:p>
        </w:tc>
      </w:tr>
    </w:tbl>
    <w:p>
      <w:pPr>
        <w:ind w:firstLine="480" w:firstLineChars="15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楷体" w:hAnsi="楷体" w:eastAsia="楷体"/>
          <w:bCs/>
          <w:color w:val="000000"/>
          <w:sz w:val="32"/>
          <w:szCs w:val="32"/>
        </w:rPr>
        <w:t>（二）管理责任人</w:t>
      </w:r>
    </w:p>
    <w:p>
      <w:pPr>
        <w:jc w:val="left"/>
        <w:rPr>
          <w:rFonts w:ascii="仿宋" w:hAnsi="仿宋" w:eastAsia="仿宋"/>
          <w:sz w:val="32"/>
          <w:szCs w:val="32"/>
        </w:rPr>
      </w:pPr>
    </w:p>
    <w:p>
      <w:pPr>
        <w:jc w:val="left"/>
        <w:rPr>
          <w:rFonts w:ascii="仿宋" w:hAnsi="仿宋" w:eastAsia="仿宋"/>
          <w:sz w:val="32"/>
          <w:szCs w:val="32"/>
        </w:rPr>
      </w:pPr>
    </w:p>
    <w:p>
      <w:pPr>
        <w:jc w:val="left"/>
        <w:rPr>
          <w:rFonts w:ascii="仿宋" w:hAnsi="仿宋" w:eastAsia="仿宋"/>
          <w:sz w:val="32"/>
          <w:szCs w:val="32"/>
        </w:rPr>
      </w:pPr>
    </w:p>
    <w:p>
      <w:pPr>
        <w:jc w:val="left"/>
        <w:rPr>
          <w:rFonts w:ascii="仿宋" w:hAnsi="仿宋" w:eastAsia="仿宋"/>
          <w:sz w:val="32"/>
          <w:szCs w:val="32"/>
        </w:rPr>
      </w:pPr>
    </w:p>
    <w:p>
      <w:pPr>
        <w:jc w:val="left"/>
        <w:rPr>
          <w:rFonts w:ascii="仿宋" w:hAnsi="仿宋" w:eastAsia="仿宋"/>
          <w:sz w:val="32"/>
          <w:szCs w:val="32"/>
        </w:rPr>
      </w:pPr>
    </w:p>
    <w:p>
      <w:pPr>
        <w:jc w:val="left"/>
        <w:rPr>
          <w:rFonts w:ascii="仿宋" w:hAnsi="仿宋" w:eastAsia="仿宋"/>
          <w:sz w:val="32"/>
          <w:szCs w:val="32"/>
        </w:rPr>
      </w:pPr>
    </w:p>
    <w:p>
      <w:pPr>
        <w:jc w:val="left"/>
        <w:rPr>
          <w:rFonts w:ascii="仿宋" w:hAnsi="仿宋" w:eastAsia="仿宋"/>
          <w:sz w:val="32"/>
          <w:szCs w:val="32"/>
        </w:rPr>
      </w:pPr>
    </w:p>
    <w:p>
      <w:pPr>
        <w:jc w:val="lef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附件</w:t>
      </w:r>
      <w:r>
        <w:rPr>
          <w:rFonts w:hint="eastAsia" w:ascii="仿宋" w:hAnsi="仿宋" w:eastAsia="仿宋"/>
          <w:sz w:val="32"/>
          <w:szCs w:val="32"/>
        </w:rPr>
        <w:t>5-1</w:t>
      </w:r>
    </w:p>
    <w:tbl>
      <w:tblPr>
        <w:tblStyle w:val="10"/>
        <w:tblW w:w="5391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5"/>
        <w:gridCol w:w="284"/>
        <w:gridCol w:w="88"/>
        <w:gridCol w:w="220"/>
        <w:gridCol w:w="2052"/>
        <w:gridCol w:w="878"/>
        <w:gridCol w:w="825"/>
        <w:gridCol w:w="794"/>
        <w:gridCol w:w="209"/>
        <w:gridCol w:w="594"/>
        <w:gridCol w:w="175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4" w:hRule="atLeast"/>
        </w:trPr>
        <w:tc>
          <w:tcPr>
            <w:tcW w:w="5000" w:type="pct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方正小标宋简体" w:hAnsi="宋体" w:eastAsia="方正小标宋简体" w:cs="宋体"/>
                <w:bCs/>
                <w:color w:val="000000"/>
                <w:kern w:val="0"/>
                <w:sz w:val="44"/>
                <w:szCs w:val="44"/>
                <w:lang w:eastAsia="zh-CN"/>
              </w:rPr>
            </w:pPr>
            <w:r>
              <w:rPr>
                <w:rFonts w:hint="eastAsia" w:ascii="方正小标宋简体" w:hAnsi="宋体" w:eastAsia="方正小标宋简体" w:cs="宋体"/>
                <w:bCs/>
                <w:color w:val="000000"/>
                <w:kern w:val="0"/>
                <w:sz w:val="44"/>
                <w:szCs w:val="44"/>
              </w:rPr>
              <w:t>2024年省级粮食产地烘干智能化绿色化</w:t>
            </w:r>
          </w:p>
          <w:p>
            <w:pPr>
              <w:widowControl/>
              <w:spacing w:line="500" w:lineRule="exact"/>
              <w:jc w:val="center"/>
              <w:rPr>
                <w:rFonts w:ascii="方正小标宋简体" w:hAnsi="宋体" w:eastAsia="方正小标宋简体" w:cs="宋体"/>
                <w:bCs/>
                <w:color w:val="000000"/>
                <w:kern w:val="0"/>
                <w:sz w:val="44"/>
                <w:szCs w:val="44"/>
              </w:rPr>
            </w:pPr>
            <w:r>
              <w:rPr>
                <w:rFonts w:hint="eastAsia" w:ascii="方正小标宋简体" w:hAnsi="宋体" w:eastAsia="方正小标宋简体" w:cs="宋体"/>
                <w:bCs/>
                <w:color w:val="000000"/>
                <w:kern w:val="0"/>
                <w:sz w:val="44"/>
                <w:szCs w:val="44"/>
              </w:rPr>
              <w:t>改造提升项目验收申请表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1222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建设主体名称</w:t>
            </w:r>
          </w:p>
        </w:tc>
        <w:tc>
          <w:tcPr>
            <w:tcW w:w="109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328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项目实施地点</w:t>
            </w:r>
          </w:p>
        </w:tc>
        <w:tc>
          <w:tcPr>
            <w:tcW w:w="1359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222" w:type="pct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法人代表</w:t>
            </w:r>
          </w:p>
        </w:tc>
        <w:tc>
          <w:tcPr>
            <w:tcW w:w="10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328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359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5000" w:type="pct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项目建设内容完成情况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058" w:type="pct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类型（场地、库棚、设施设备）</w:t>
            </w:r>
          </w:p>
        </w:tc>
        <w:tc>
          <w:tcPr>
            <w:tcW w:w="1722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实施内容</w:t>
            </w:r>
          </w:p>
        </w:tc>
        <w:tc>
          <w:tcPr>
            <w:tcW w:w="972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完成数量</w:t>
            </w:r>
          </w:p>
          <w:p>
            <w:pPr>
              <w:widowControl/>
              <w:spacing w:line="2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（平米、台套）</w:t>
            </w:r>
          </w:p>
        </w:tc>
        <w:tc>
          <w:tcPr>
            <w:tcW w:w="1248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投入资金（万元）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1058" w:type="pct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722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972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248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1058" w:type="pct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722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972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248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1058" w:type="pct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22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72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48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3752" w:type="pct"/>
            <w:gridSpan w:val="9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合计</w:t>
            </w:r>
          </w:p>
        </w:tc>
        <w:tc>
          <w:tcPr>
            <w:tcW w:w="1248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5000" w:type="pct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  <w:szCs w:val="24"/>
              </w:rPr>
              <w:t>项目实施要求达到情况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90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类型</w:t>
            </w:r>
          </w:p>
        </w:tc>
        <w:tc>
          <w:tcPr>
            <w:tcW w:w="2312" w:type="pct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实施要求</w:t>
            </w:r>
          </w:p>
        </w:tc>
        <w:tc>
          <w:tcPr>
            <w:tcW w:w="849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完成情况</w:t>
            </w:r>
          </w:p>
        </w:tc>
        <w:tc>
          <w:tcPr>
            <w:tcW w:w="9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是否达到要求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07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建设规模</w:t>
            </w:r>
          </w:p>
        </w:tc>
        <w:tc>
          <w:tcPr>
            <w:tcW w:w="2312" w:type="pct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烘干中心新建或改造场库棚面积不小于 800 平方米。</w:t>
            </w:r>
          </w:p>
        </w:tc>
        <w:tc>
          <w:tcPr>
            <w:tcW w:w="849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9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" w:hRule="atLeast"/>
        </w:trPr>
        <w:tc>
          <w:tcPr>
            <w:tcW w:w="90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12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批次烘干能力不小于 100 吨。</w:t>
            </w:r>
          </w:p>
        </w:tc>
        <w:tc>
          <w:tcPr>
            <w:tcW w:w="84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</w:trPr>
        <w:tc>
          <w:tcPr>
            <w:tcW w:w="9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智能化</w:t>
            </w:r>
          </w:p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提升改造</w:t>
            </w:r>
          </w:p>
        </w:tc>
        <w:tc>
          <w:tcPr>
            <w:tcW w:w="2312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具有完备的烘干、清理除杂、输送、检测计量、清选等设备和除尘、湿谷仓、干谷仓等附属设施。</w:t>
            </w:r>
          </w:p>
        </w:tc>
        <w:tc>
          <w:tcPr>
            <w:tcW w:w="849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9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07" w:type="pct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绿色化</w:t>
            </w:r>
          </w:p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提升改造</w:t>
            </w:r>
          </w:p>
        </w:tc>
        <w:tc>
          <w:tcPr>
            <w:tcW w:w="2312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热风炉选择新型热源和绿色清洁能源。</w:t>
            </w:r>
          </w:p>
        </w:tc>
        <w:tc>
          <w:tcPr>
            <w:tcW w:w="849" w:type="pct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907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12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具备防火、除尘和防潮等功能。原则上配置粉尘控制系统。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49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9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7" w:hRule="atLeast"/>
        </w:trPr>
        <w:tc>
          <w:tcPr>
            <w:tcW w:w="90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建设主体</w:t>
            </w:r>
          </w:p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意见</w:t>
            </w:r>
          </w:p>
        </w:tc>
        <w:tc>
          <w:tcPr>
            <w:tcW w:w="4093" w:type="pct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承诺申报情况属实，所有实施内容未参与未享受其他财政项目补助。 </w:t>
            </w:r>
          </w:p>
          <w:p>
            <w:pPr>
              <w:widowControl/>
              <w:spacing w:line="54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              签字（盖章）：             年   月   日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</w:trPr>
        <w:tc>
          <w:tcPr>
            <w:tcW w:w="90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镇（区、街道）农业农村部门初验意见</w:t>
            </w:r>
          </w:p>
        </w:tc>
        <w:tc>
          <w:tcPr>
            <w:tcW w:w="4093" w:type="pct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ind w:firstLine="1680" w:firstLineChars="700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540" w:lineRule="exact"/>
              <w:ind w:firstLine="1680" w:firstLineChars="700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签字（盖章）：           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90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镇（区、街道）人民政府（管委会、办事处）意见</w:t>
            </w:r>
          </w:p>
        </w:tc>
        <w:tc>
          <w:tcPr>
            <w:tcW w:w="4093" w:type="pct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     签字（盖章）：           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4" w:hRule="atLeast"/>
        </w:trPr>
        <w:tc>
          <w:tcPr>
            <w:tcW w:w="5000" w:type="pct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left"/>
              <w:rPr>
                <w:rFonts w:ascii="仿宋" w:hAnsi="仿宋" w:eastAsia="仿宋" w:cs="宋体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32"/>
                <w:szCs w:val="32"/>
              </w:rPr>
              <w:t>附件5-2</w:t>
            </w:r>
          </w:p>
          <w:p>
            <w:pPr>
              <w:widowControl/>
              <w:spacing w:line="540" w:lineRule="exact"/>
              <w:jc w:val="center"/>
              <w:rPr>
                <w:rFonts w:hint="eastAsia" w:ascii="方正小标宋简体" w:hAnsi="宋体" w:eastAsia="方正小标宋简体" w:cs="宋体"/>
                <w:bCs/>
                <w:color w:val="000000"/>
                <w:kern w:val="0"/>
                <w:sz w:val="44"/>
                <w:szCs w:val="44"/>
                <w:lang w:eastAsia="zh-CN"/>
              </w:rPr>
            </w:pPr>
            <w:r>
              <w:rPr>
                <w:rFonts w:hint="eastAsia" w:ascii="方正小标宋简体" w:hAnsi="宋体" w:eastAsia="方正小标宋简体" w:cs="宋体"/>
                <w:bCs/>
                <w:color w:val="000000"/>
                <w:kern w:val="0"/>
                <w:sz w:val="44"/>
                <w:szCs w:val="44"/>
              </w:rPr>
              <w:t>2024年如皋市粮食产地烘干智能化绿色化</w:t>
            </w:r>
          </w:p>
          <w:p>
            <w:pPr>
              <w:widowControl/>
              <w:spacing w:line="540" w:lineRule="exact"/>
              <w:jc w:val="center"/>
              <w:rPr>
                <w:rFonts w:ascii="方正小标宋简体" w:hAnsi="宋体" w:eastAsia="方正小标宋简体" w:cs="宋体"/>
                <w:bCs/>
                <w:color w:val="000000"/>
                <w:kern w:val="0"/>
                <w:sz w:val="44"/>
                <w:szCs w:val="44"/>
              </w:rPr>
            </w:pPr>
            <w:r>
              <w:rPr>
                <w:rFonts w:hint="eastAsia" w:ascii="方正小标宋简体" w:hAnsi="宋体" w:eastAsia="方正小标宋简体" w:cs="宋体"/>
                <w:bCs/>
                <w:color w:val="000000"/>
                <w:kern w:val="0"/>
                <w:sz w:val="44"/>
                <w:szCs w:val="44"/>
              </w:rPr>
              <w:t>改造提升项目验收申请表</w:t>
            </w:r>
          </w:p>
          <w:p>
            <w:pPr>
              <w:widowControl/>
              <w:spacing w:line="540" w:lineRule="exact"/>
              <w:jc w:val="center"/>
              <w:rPr>
                <w:rFonts w:ascii="方正小标宋简体" w:hAnsi="宋体" w:eastAsia="方正小标宋简体" w:cs="宋体"/>
                <w:bCs/>
                <w:color w:val="000000"/>
                <w:kern w:val="0"/>
                <w:sz w:val="44"/>
                <w:szCs w:val="4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105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建设主体名称</w:t>
            </w:r>
          </w:p>
        </w:tc>
        <w:tc>
          <w:tcPr>
            <w:tcW w:w="1208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328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项目实施地点</w:t>
            </w:r>
          </w:p>
        </w:tc>
        <w:tc>
          <w:tcPr>
            <w:tcW w:w="1359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105" w:type="pct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法人代表</w:t>
            </w:r>
          </w:p>
        </w:tc>
        <w:tc>
          <w:tcPr>
            <w:tcW w:w="1208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328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359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5000" w:type="pct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项目实施内容完成情况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1105" w:type="pct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类型（场地、库棚、设施设备）</w:t>
            </w:r>
          </w:p>
        </w:tc>
        <w:tc>
          <w:tcPr>
            <w:tcW w:w="1675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实施内容</w:t>
            </w:r>
          </w:p>
        </w:tc>
        <w:tc>
          <w:tcPr>
            <w:tcW w:w="972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完成数量</w:t>
            </w:r>
          </w:p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（平米、台套）</w:t>
            </w:r>
          </w:p>
        </w:tc>
        <w:tc>
          <w:tcPr>
            <w:tcW w:w="1248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资金投入</w:t>
            </w:r>
          </w:p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（万元）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105" w:type="pct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675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972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248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105" w:type="pct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675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972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248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105" w:type="pct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675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972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248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105" w:type="pct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75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72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48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3752" w:type="pct"/>
            <w:gridSpan w:val="9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合计</w:t>
            </w:r>
          </w:p>
        </w:tc>
        <w:tc>
          <w:tcPr>
            <w:tcW w:w="1248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1" w:hRule="atLeast"/>
        </w:trPr>
        <w:tc>
          <w:tcPr>
            <w:tcW w:w="1105" w:type="pct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建设主体意见</w:t>
            </w:r>
          </w:p>
        </w:tc>
        <w:tc>
          <w:tcPr>
            <w:tcW w:w="3895" w:type="pct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spacing w:line="540" w:lineRule="exac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540" w:lineRule="exac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承诺申报情况属实，所有实施内容未参与未享受其他财政项目补助。    </w:t>
            </w:r>
          </w:p>
          <w:p>
            <w:pPr>
              <w:widowControl/>
              <w:spacing w:line="540" w:lineRule="exac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540" w:lineRule="exact"/>
              <w:ind w:firstLine="2280" w:firstLineChars="950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签字（盖章）：          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0" w:hRule="atLeast"/>
        </w:trPr>
        <w:tc>
          <w:tcPr>
            <w:tcW w:w="1105" w:type="pct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镇（区、街道）农业农村部门初验意见</w:t>
            </w:r>
          </w:p>
        </w:tc>
        <w:tc>
          <w:tcPr>
            <w:tcW w:w="3895" w:type="pct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ind w:firstLine="2400" w:firstLineChars="1000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540" w:lineRule="exact"/>
              <w:ind w:firstLine="2400" w:firstLineChars="1000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540" w:lineRule="exact"/>
              <w:ind w:firstLine="2400" w:firstLineChars="1000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签字（盖章）：         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5" w:hRule="atLeast"/>
        </w:trPr>
        <w:tc>
          <w:tcPr>
            <w:tcW w:w="1105" w:type="pct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镇（区、街道）人民政府(管委会、办事处)意见</w:t>
            </w:r>
          </w:p>
        </w:tc>
        <w:tc>
          <w:tcPr>
            <w:tcW w:w="3895" w:type="pct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    </w:t>
            </w:r>
          </w:p>
          <w:p>
            <w:pPr>
              <w:widowControl/>
              <w:spacing w:line="540" w:lineRule="exac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                   </w:t>
            </w:r>
          </w:p>
          <w:p>
            <w:pPr>
              <w:widowControl/>
              <w:spacing w:line="540" w:lineRule="exact"/>
              <w:ind w:firstLine="2160" w:firstLineChars="900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签字（盖章）：             年   月   日</w:t>
            </w:r>
          </w:p>
        </w:tc>
      </w:tr>
    </w:tbl>
    <w:p>
      <w:pPr>
        <w:spacing w:line="220" w:lineRule="exact"/>
        <w:rPr>
          <w:rFonts w:ascii="方正小标宋简体" w:eastAsia="方正小标宋简体"/>
          <w:sz w:val="44"/>
          <w:szCs w:val="44"/>
        </w:rPr>
      </w:pPr>
    </w:p>
    <w:sectPr>
      <w:headerReference r:id="rId3" w:type="default"/>
      <w:footerReference r:id="rId4" w:type="default"/>
      <w:pgSz w:w="11906" w:h="16838"/>
      <w:pgMar w:top="1440" w:right="1701" w:bottom="1440" w:left="1701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449119985"/>
      <w:docPartObj>
        <w:docPartGallery w:val="AutoText"/>
      </w:docPartObj>
    </w:sdtPr>
    <w:sdtContent>
      <w:p>
        <w:pPr>
          <w:pStyle w:val="7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-</w:t>
        </w:r>
        <w:r>
          <w:t xml:space="preserve"> 6 -</w:t>
        </w:r>
        <w:r>
          <w:fldChar w:fldCharType="end"/>
        </w:r>
      </w:p>
    </w:sdtContent>
  </w:sdt>
  <w:p>
    <w:pPr>
      <w:pStyle w:val="7"/>
      <w:jc w:val="right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BDB2D52"/>
    <w:multiLevelType w:val="multilevel"/>
    <w:tmpl w:val="5BDB2D52"/>
    <w:lvl w:ilvl="0" w:tentative="0">
      <w:start w:val="1"/>
      <w:numFmt w:val="decimal"/>
      <w:lvlText w:val="%1."/>
      <w:lvlJc w:val="left"/>
      <w:pPr>
        <w:ind w:left="705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185" w:hanging="420"/>
      </w:pPr>
    </w:lvl>
    <w:lvl w:ilvl="2" w:tentative="0">
      <w:start w:val="1"/>
      <w:numFmt w:val="lowerRoman"/>
      <w:lvlText w:val="%3."/>
      <w:lvlJc w:val="right"/>
      <w:pPr>
        <w:ind w:left="1605" w:hanging="420"/>
      </w:pPr>
    </w:lvl>
    <w:lvl w:ilvl="3" w:tentative="0">
      <w:start w:val="1"/>
      <w:numFmt w:val="decimal"/>
      <w:lvlText w:val="%4."/>
      <w:lvlJc w:val="left"/>
      <w:pPr>
        <w:ind w:left="2025" w:hanging="420"/>
      </w:pPr>
    </w:lvl>
    <w:lvl w:ilvl="4" w:tentative="0">
      <w:start w:val="1"/>
      <w:numFmt w:val="lowerLetter"/>
      <w:lvlText w:val="%5)"/>
      <w:lvlJc w:val="left"/>
      <w:pPr>
        <w:ind w:left="2445" w:hanging="420"/>
      </w:pPr>
    </w:lvl>
    <w:lvl w:ilvl="5" w:tentative="0">
      <w:start w:val="1"/>
      <w:numFmt w:val="lowerRoman"/>
      <w:lvlText w:val="%6."/>
      <w:lvlJc w:val="right"/>
      <w:pPr>
        <w:ind w:left="2865" w:hanging="420"/>
      </w:pPr>
    </w:lvl>
    <w:lvl w:ilvl="6" w:tentative="0">
      <w:start w:val="1"/>
      <w:numFmt w:val="decimal"/>
      <w:lvlText w:val="%7."/>
      <w:lvlJc w:val="left"/>
      <w:pPr>
        <w:ind w:left="3285" w:hanging="420"/>
      </w:pPr>
    </w:lvl>
    <w:lvl w:ilvl="7" w:tentative="0">
      <w:start w:val="1"/>
      <w:numFmt w:val="lowerLetter"/>
      <w:lvlText w:val="%8)"/>
      <w:lvlJc w:val="left"/>
      <w:pPr>
        <w:ind w:left="3705" w:hanging="420"/>
      </w:pPr>
    </w:lvl>
    <w:lvl w:ilvl="8" w:tentative="0">
      <w:start w:val="1"/>
      <w:numFmt w:val="lowerRoman"/>
      <w:lvlText w:val="%9."/>
      <w:lvlJc w:val="right"/>
      <w:pPr>
        <w:ind w:left="4125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YjIyZDk4NmI5YmUyOWExMzVjY2Y5ZGU0OTkwOGJmMTUifQ=="/>
  </w:docVars>
  <w:rsids>
    <w:rsidRoot w:val="00CD4B21"/>
    <w:rsid w:val="000003B3"/>
    <w:rsid w:val="00001EB0"/>
    <w:rsid w:val="00002226"/>
    <w:rsid w:val="0000359A"/>
    <w:rsid w:val="00003AC7"/>
    <w:rsid w:val="00004B27"/>
    <w:rsid w:val="00004B2C"/>
    <w:rsid w:val="00006619"/>
    <w:rsid w:val="0001334A"/>
    <w:rsid w:val="00013763"/>
    <w:rsid w:val="00015B5E"/>
    <w:rsid w:val="00016995"/>
    <w:rsid w:val="000206E0"/>
    <w:rsid w:val="00023650"/>
    <w:rsid w:val="00024B79"/>
    <w:rsid w:val="00031973"/>
    <w:rsid w:val="000341E7"/>
    <w:rsid w:val="00036959"/>
    <w:rsid w:val="000425B6"/>
    <w:rsid w:val="0004488B"/>
    <w:rsid w:val="0005110B"/>
    <w:rsid w:val="00056250"/>
    <w:rsid w:val="000577E2"/>
    <w:rsid w:val="00062A4D"/>
    <w:rsid w:val="00063CE9"/>
    <w:rsid w:val="00064926"/>
    <w:rsid w:val="00070A08"/>
    <w:rsid w:val="00074334"/>
    <w:rsid w:val="00075EAD"/>
    <w:rsid w:val="000804EB"/>
    <w:rsid w:val="00092285"/>
    <w:rsid w:val="00094AB0"/>
    <w:rsid w:val="000A1892"/>
    <w:rsid w:val="000A1B10"/>
    <w:rsid w:val="000A439D"/>
    <w:rsid w:val="000A4FBF"/>
    <w:rsid w:val="000A6DDE"/>
    <w:rsid w:val="000B009A"/>
    <w:rsid w:val="000B41A0"/>
    <w:rsid w:val="000B4A6C"/>
    <w:rsid w:val="000B652A"/>
    <w:rsid w:val="000C268E"/>
    <w:rsid w:val="000C4C0A"/>
    <w:rsid w:val="000C5004"/>
    <w:rsid w:val="000D22D0"/>
    <w:rsid w:val="000E0452"/>
    <w:rsid w:val="000E3576"/>
    <w:rsid w:val="000E413C"/>
    <w:rsid w:val="000E49F7"/>
    <w:rsid w:val="000F1929"/>
    <w:rsid w:val="000F7A82"/>
    <w:rsid w:val="000F7E8E"/>
    <w:rsid w:val="00100B84"/>
    <w:rsid w:val="00102548"/>
    <w:rsid w:val="0010611F"/>
    <w:rsid w:val="001107E4"/>
    <w:rsid w:val="00113BD2"/>
    <w:rsid w:val="00115494"/>
    <w:rsid w:val="00116766"/>
    <w:rsid w:val="00116E52"/>
    <w:rsid w:val="001172A5"/>
    <w:rsid w:val="001229FD"/>
    <w:rsid w:val="00123D14"/>
    <w:rsid w:val="00126817"/>
    <w:rsid w:val="0013690C"/>
    <w:rsid w:val="00144C75"/>
    <w:rsid w:val="00145A8D"/>
    <w:rsid w:val="001468FA"/>
    <w:rsid w:val="0015182B"/>
    <w:rsid w:val="00152FAA"/>
    <w:rsid w:val="00153E65"/>
    <w:rsid w:val="001604A8"/>
    <w:rsid w:val="001644F8"/>
    <w:rsid w:val="00166373"/>
    <w:rsid w:val="00180DBC"/>
    <w:rsid w:val="00182244"/>
    <w:rsid w:val="00184154"/>
    <w:rsid w:val="001A19A6"/>
    <w:rsid w:val="001A48EF"/>
    <w:rsid w:val="001A54BB"/>
    <w:rsid w:val="001A597D"/>
    <w:rsid w:val="001B2B91"/>
    <w:rsid w:val="001B67D0"/>
    <w:rsid w:val="001B726E"/>
    <w:rsid w:val="001C217C"/>
    <w:rsid w:val="001C2AB2"/>
    <w:rsid w:val="001C4556"/>
    <w:rsid w:val="001C5678"/>
    <w:rsid w:val="001C676E"/>
    <w:rsid w:val="001C6968"/>
    <w:rsid w:val="001D1E03"/>
    <w:rsid w:val="001D23C7"/>
    <w:rsid w:val="001D5D14"/>
    <w:rsid w:val="001D65AB"/>
    <w:rsid w:val="001E1C20"/>
    <w:rsid w:val="001E35AA"/>
    <w:rsid w:val="001E5D69"/>
    <w:rsid w:val="001E5DC8"/>
    <w:rsid w:val="001E6A12"/>
    <w:rsid w:val="001F1FE3"/>
    <w:rsid w:val="001F38CE"/>
    <w:rsid w:val="001F554D"/>
    <w:rsid w:val="001F6D3E"/>
    <w:rsid w:val="002011A8"/>
    <w:rsid w:val="002026B5"/>
    <w:rsid w:val="0020305E"/>
    <w:rsid w:val="0020424F"/>
    <w:rsid w:val="002078AA"/>
    <w:rsid w:val="0021287C"/>
    <w:rsid w:val="002138C9"/>
    <w:rsid w:val="0022304C"/>
    <w:rsid w:val="002248C1"/>
    <w:rsid w:val="002268CC"/>
    <w:rsid w:val="00234024"/>
    <w:rsid w:val="00235345"/>
    <w:rsid w:val="00237F66"/>
    <w:rsid w:val="00240827"/>
    <w:rsid w:val="0024491C"/>
    <w:rsid w:val="00244EB0"/>
    <w:rsid w:val="002455BC"/>
    <w:rsid w:val="00245CE8"/>
    <w:rsid w:val="00246F23"/>
    <w:rsid w:val="00250131"/>
    <w:rsid w:val="00251630"/>
    <w:rsid w:val="00260CD5"/>
    <w:rsid w:val="00262681"/>
    <w:rsid w:val="00267EE2"/>
    <w:rsid w:val="002701EF"/>
    <w:rsid w:val="002705B7"/>
    <w:rsid w:val="0027145A"/>
    <w:rsid w:val="00271A01"/>
    <w:rsid w:val="00271A49"/>
    <w:rsid w:val="002755B8"/>
    <w:rsid w:val="00280834"/>
    <w:rsid w:val="0028228B"/>
    <w:rsid w:val="00290C4A"/>
    <w:rsid w:val="0029285B"/>
    <w:rsid w:val="00293CB3"/>
    <w:rsid w:val="0029591B"/>
    <w:rsid w:val="002A00B8"/>
    <w:rsid w:val="002A084C"/>
    <w:rsid w:val="002A14D5"/>
    <w:rsid w:val="002A2546"/>
    <w:rsid w:val="002A27F8"/>
    <w:rsid w:val="002B277C"/>
    <w:rsid w:val="002B57DA"/>
    <w:rsid w:val="002B78B4"/>
    <w:rsid w:val="002C64E5"/>
    <w:rsid w:val="002D1C6C"/>
    <w:rsid w:val="002D2287"/>
    <w:rsid w:val="002D3AEC"/>
    <w:rsid w:val="002E04B3"/>
    <w:rsid w:val="002E61E1"/>
    <w:rsid w:val="002E6F58"/>
    <w:rsid w:val="002F18DB"/>
    <w:rsid w:val="002F1A14"/>
    <w:rsid w:val="002F2B73"/>
    <w:rsid w:val="002F6784"/>
    <w:rsid w:val="002F6ADC"/>
    <w:rsid w:val="002F76DC"/>
    <w:rsid w:val="00302050"/>
    <w:rsid w:val="003021A5"/>
    <w:rsid w:val="0030243B"/>
    <w:rsid w:val="003057B7"/>
    <w:rsid w:val="00307978"/>
    <w:rsid w:val="00310162"/>
    <w:rsid w:val="0031142A"/>
    <w:rsid w:val="00312CEF"/>
    <w:rsid w:val="003139CB"/>
    <w:rsid w:val="00315327"/>
    <w:rsid w:val="00316DAE"/>
    <w:rsid w:val="00324714"/>
    <w:rsid w:val="00327E48"/>
    <w:rsid w:val="003304A8"/>
    <w:rsid w:val="00333775"/>
    <w:rsid w:val="00333A23"/>
    <w:rsid w:val="003402D2"/>
    <w:rsid w:val="00343991"/>
    <w:rsid w:val="00344475"/>
    <w:rsid w:val="00345D85"/>
    <w:rsid w:val="00350023"/>
    <w:rsid w:val="00350508"/>
    <w:rsid w:val="003540EC"/>
    <w:rsid w:val="0035520D"/>
    <w:rsid w:val="003578DB"/>
    <w:rsid w:val="00361AA8"/>
    <w:rsid w:val="00370DE9"/>
    <w:rsid w:val="00373FAA"/>
    <w:rsid w:val="00375FCA"/>
    <w:rsid w:val="0037699F"/>
    <w:rsid w:val="00381DC0"/>
    <w:rsid w:val="00383BA7"/>
    <w:rsid w:val="00386943"/>
    <w:rsid w:val="00386C53"/>
    <w:rsid w:val="00390194"/>
    <w:rsid w:val="00392FA7"/>
    <w:rsid w:val="0039396B"/>
    <w:rsid w:val="00396778"/>
    <w:rsid w:val="003A078A"/>
    <w:rsid w:val="003A2C90"/>
    <w:rsid w:val="003A4614"/>
    <w:rsid w:val="003A551A"/>
    <w:rsid w:val="003A706C"/>
    <w:rsid w:val="003B432B"/>
    <w:rsid w:val="003C15EF"/>
    <w:rsid w:val="003C38C9"/>
    <w:rsid w:val="003C57DC"/>
    <w:rsid w:val="003D1952"/>
    <w:rsid w:val="003D6C12"/>
    <w:rsid w:val="003E3407"/>
    <w:rsid w:val="003E39FC"/>
    <w:rsid w:val="003E45FE"/>
    <w:rsid w:val="003E48E2"/>
    <w:rsid w:val="003E4F01"/>
    <w:rsid w:val="003E53CA"/>
    <w:rsid w:val="003E7B8D"/>
    <w:rsid w:val="003F0E20"/>
    <w:rsid w:val="003F61FA"/>
    <w:rsid w:val="003F76CD"/>
    <w:rsid w:val="00402619"/>
    <w:rsid w:val="00402984"/>
    <w:rsid w:val="004055F6"/>
    <w:rsid w:val="00410982"/>
    <w:rsid w:val="00411894"/>
    <w:rsid w:val="00411FA5"/>
    <w:rsid w:val="00415155"/>
    <w:rsid w:val="00417027"/>
    <w:rsid w:val="00417A71"/>
    <w:rsid w:val="00422B86"/>
    <w:rsid w:val="0042715E"/>
    <w:rsid w:val="00427D70"/>
    <w:rsid w:val="00430D51"/>
    <w:rsid w:val="00431BB9"/>
    <w:rsid w:val="0043510E"/>
    <w:rsid w:val="00436C95"/>
    <w:rsid w:val="0043799B"/>
    <w:rsid w:val="0044085B"/>
    <w:rsid w:val="00443F40"/>
    <w:rsid w:val="004501D4"/>
    <w:rsid w:val="00451B93"/>
    <w:rsid w:val="00455A7D"/>
    <w:rsid w:val="00456794"/>
    <w:rsid w:val="00466005"/>
    <w:rsid w:val="0046769B"/>
    <w:rsid w:val="00471D1B"/>
    <w:rsid w:val="00472335"/>
    <w:rsid w:val="00476594"/>
    <w:rsid w:val="004825EA"/>
    <w:rsid w:val="00482998"/>
    <w:rsid w:val="00492D0F"/>
    <w:rsid w:val="0049320E"/>
    <w:rsid w:val="00493BC2"/>
    <w:rsid w:val="00496022"/>
    <w:rsid w:val="004A298E"/>
    <w:rsid w:val="004A33F7"/>
    <w:rsid w:val="004A3503"/>
    <w:rsid w:val="004A5440"/>
    <w:rsid w:val="004A7DE9"/>
    <w:rsid w:val="004B77E1"/>
    <w:rsid w:val="004B789F"/>
    <w:rsid w:val="004C48B8"/>
    <w:rsid w:val="004C6A6A"/>
    <w:rsid w:val="004D18F7"/>
    <w:rsid w:val="004D5F1F"/>
    <w:rsid w:val="004E0371"/>
    <w:rsid w:val="004E1CC4"/>
    <w:rsid w:val="004E3EE9"/>
    <w:rsid w:val="004E6C14"/>
    <w:rsid w:val="004E7351"/>
    <w:rsid w:val="004E7512"/>
    <w:rsid w:val="004F0D74"/>
    <w:rsid w:val="004F4D17"/>
    <w:rsid w:val="004F6EE1"/>
    <w:rsid w:val="004F7035"/>
    <w:rsid w:val="005015C2"/>
    <w:rsid w:val="005104D8"/>
    <w:rsid w:val="0051284E"/>
    <w:rsid w:val="0051454D"/>
    <w:rsid w:val="00514AF8"/>
    <w:rsid w:val="00516207"/>
    <w:rsid w:val="00517F73"/>
    <w:rsid w:val="00527DF8"/>
    <w:rsid w:val="00536C9B"/>
    <w:rsid w:val="00543125"/>
    <w:rsid w:val="0055658A"/>
    <w:rsid w:val="0055751E"/>
    <w:rsid w:val="00560F1A"/>
    <w:rsid w:val="00566C6A"/>
    <w:rsid w:val="00570120"/>
    <w:rsid w:val="0057601A"/>
    <w:rsid w:val="00580A4F"/>
    <w:rsid w:val="00581762"/>
    <w:rsid w:val="00590248"/>
    <w:rsid w:val="00592D38"/>
    <w:rsid w:val="00594C96"/>
    <w:rsid w:val="005A11AC"/>
    <w:rsid w:val="005A4408"/>
    <w:rsid w:val="005A4F06"/>
    <w:rsid w:val="005A6933"/>
    <w:rsid w:val="005A7C15"/>
    <w:rsid w:val="005B2A22"/>
    <w:rsid w:val="005B54ED"/>
    <w:rsid w:val="005B5B36"/>
    <w:rsid w:val="005B5C4E"/>
    <w:rsid w:val="005B5D03"/>
    <w:rsid w:val="005B6C13"/>
    <w:rsid w:val="005C71AB"/>
    <w:rsid w:val="005D7A35"/>
    <w:rsid w:val="005E5CFE"/>
    <w:rsid w:val="005E688D"/>
    <w:rsid w:val="005F1DC8"/>
    <w:rsid w:val="005F206A"/>
    <w:rsid w:val="005F2E78"/>
    <w:rsid w:val="005F436F"/>
    <w:rsid w:val="005F772D"/>
    <w:rsid w:val="00600060"/>
    <w:rsid w:val="00602B35"/>
    <w:rsid w:val="00602F1D"/>
    <w:rsid w:val="00606E29"/>
    <w:rsid w:val="00607413"/>
    <w:rsid w:val="00607D66"/>
    <w:rsid w:val="00610DFF"/>
    <w:rsid w:val="00622F37"/>
    <w:rsid w:val="00625782"/>
    <w:rsid w:val="00630BC5"/>
    <w:rsid w:val="006348D0"/>
    <w:rsid w:val="006361A3"/>
    <w:rsid w:val="00642A5C"/>
    <w:rsid w:val="00646D47"/>
    <w:rsid w:val="00647038"/>
    <w:rsid w:val="006504CA"/>
    <w:rsid w:val="00651DB8"/>
    <w:rsid w:val="00652F30"/>
    <w:rsid w:val="0066056F"/>
    <w:rsid w:val="006605C0"/>
    <w:rsid w:val="00661DA0"/>
    <w:rsid w:val="0066272E"/>
    <w:rsid w:val="00663155"/>
    <w:rsid w:val="00663935"/>
    <w:rsid w:val="00671A04"/>
    <w:rsid w:val="00685CDA"/>
    <w:rsid w:val="006930CF"/>
    <w:rsid w:val="006947A7"/>
    <w:rsid w:val="00697832"/>
    <w:rsid w:val="006A0381"/>
    <w:rsid w:val="006A1605"/>
    <w:rsid w:val="006A582F"/>
    <w:rsid w:val="006B03E3"/>
    <w:rsid w:val="006B0E17"/>
    <w:rsid w:val="006B0E61"/>
    <w:rsid w:val="006C5547"/>
    <w:rsid w:val="006C7B30"/>
    <w:rsid w:val="006D0C51"/>
    <w:rsid w:val="006E1853"/>
    <w:rsid w:val="006E276F"/>
    <w:rsid w:val="006E293C"/>
    <w:rsid w:val="006E4717"/>
    <w:rsid w:val="006E4B58"/>
    <w:rsid w:val="006E7974"/>
    <w:rsid w:val="006F0C54"/>
    <w:rsid w:val="006F1745"/>
    <w:rsid w:val="00702AC6"/>
    <w:rsid w:val="00704BAA"/>
    <w:rsid w:val="00705170"/>
    <w:rsid w:val="007052B4"/>
    <w:rsid w:val="00705E68"/>
    <w:rsid w:val="00707BD5"/>
    <w:rsid w:val="007104F2"/>
    <w:rsid w:val="00721305"/>
    <w:rsid w:val="0072433F"/>
    <w:rsid w:val="007259D9"/>
    <w:rsid w:val="00727220"/>
    <w:rsid w:val="007279E7"/>
    <w:rsid w:val="00727DCB"/>
    <w:rsid w:val="00730847"/>
    <w:rsid w:val="00732E37"/>
    <w:rsid w:val="00733C4C"/>
    <w:rsid w:val="0073520E"/>
    <w:rsid w:val="00747581"/>
    <w:rsid w:val="007478E4"/>
    <w:rsid w:val="0075069A"/>
    <w:rsid w:val="00752A11"/>
    <w:rsid w:val="00755896"/>
    <w:rsid w:val="007567C0"/>
    <w:rsid w:val="007669C4"/>
    <w:rsid w:val="00767789"/>
    <w:rsid w:val="00770AB6"/>
    <w:rsid w:val="00772B9F"/>
    <w:rsid w:val="0077311D"/>
    <w:rsid w:val="00773E63"/>
    <w:rsid w:val="00776BA0"/>
    <w:rsid w:val="00781D54"/>
    <w:rsid w:val="0078653E"/>
    <w:rsid w:val="007904E2"/>
    <w:rsid w:val="00793004"/>
    <w:rsid w:val="00795659"/>
    <w:rsid w:val="007A411E"/>
    <w:rsid w:val="007A6411"/>
    <w:rsid w:val="007A6B6B"/>
    <w:rsid w:val="007A71AE"/>
    <w:rsid w:val="007B1AF4"/>
    <w:rsid w:val="007B3B68"/>
    <w:rsid w:val="007B6C56"/>
    <w:rsid w:val="007B7288"/>
    <w:rsid w:val="007C1AAF"/>
    <w:rsid w:val="007C3ACB"/>
    <w:rsid w:val="007D5696"/>
    <w:rsid w:val="007D7534"/>
    <w:rsid w:val="007E0047"/>
    <w:rsid w:val="007E376A"/>
    <w:rsid w:val="007E3D7F"/>
    <w:rsid w:val="007E400C"/>
    <w:rsid w:val="007E427F"/>
    <w:rsid w:val="007E4A31"/>
    <w:rsid w:val="007F05A5"/>
    <w:rsid w:val="007F2326"/>
    <w:rsid w:val="007F44A4"/>
    <w:rsid w:val="007F573B"/>
    <w:rsid w:val="00800FDC"/>
    <w:rsid w:val="0080289B"/>
    <w:rsid w:val="00805907"/>
    <w:rsid w:val="00811AA0"/>
    <w:rsid w:val="008132FD"/>
    <w:rsid w:val="008147E3"/>
    <w:rsid w:val="00816999"/>
    <w:rsid w:val="008179AD"/>
    <w:rsid w:val="00820133"/>
    <w:rsid w:val="00824FCD"/>
    <w:rsid w:val="008323D0"/>
    <w:rsid w:val="00832E40"/>
    <w:rsid w:val="008365FF"/>
    <w:rsid w:val="00837B6D"/>
    <w:rsid w:val="00837F13"/>
    <w:rsid w:val="008410FD"/>
    <w:rsid w:val="00841F08"/>
    <w:rsid w:val="00843231"/>
    <w:rsid w:val="00843534"/>
    <w:rsid w:val="00844804"/>
    <w:rsid w:val="00847D9E"/>
    <w:rsid w:val="008550FE"/>
    <w:rsid w:val="0085563B"/>
    <w:rsid w:val="008561BC"/>
    <w:rsid w:val="0085718A"/>
    <w:rsid w:val="0086339B"/>
    <w:rsid w:val="00865622"/>
    <w:rsid w:val="00866AD7"/>
    <w:rsid w:val="00870A28"/>
    <w:rsid w:val="008747B8"/>
    <w:rsid w:val="00885698"/>
    <w:rsid w:val="0088726D"/>
    <w:rsid w:val="0089024A"/>
    <w:rsid w:val="00890CC8"/>
    <w:rsid w:val="00891907"/>
    <w:rsid w:val="00892C92"/>
    <w:rsid w:val="00895829"/>
    <w:rsid w:val="008A0A88"/>
    <w:rsid w:val="008A309A"/>
    <w:rsid w:val="008A3EB2"/>
    <w:rsid w:val="008A4865"/>
    <w:rsid w:val="008A6594"/>
    <w:rsid w:val="008B17DB"/>
    <w:rsid w:val="008B49AD"/>
    <w:rsid w:val="008B7AFA"/>
    <w:rsid w:val="008C02D1"/>
    <w:rsid w:val="008C3384"/>
    <w:rsid w:val="008C6D45"/>
    <w:rsid w:val="008C7A55"/>
    <w:rsid w:val="008D60EB"/>
    <w:rsid w:val="008D7767"/>
    <w:rsid w:val="008E01B9"/>
    <w:rsid w:val="008E1541"/>
    <w:rsid w:val="008E345B"/>
    <w:rsid w:val="008E4035"/>
    <w:rsid w:val="008E53BD"/>
    <w:rsid w:val="008E54DF"/>
    <w:rsid w:val="008E7BEA"/>
    <w:rsid w:val="008E7D57"/>
    <w:rsid w:val="008F0298"/>
    <w:rsid w:val="008F0AB4"/>
    <w:rsid w:val="008F0CA3"/>
    <w:rsid w:val="008F704C"/>
    <w:rsid w:val="008F77DA"/>
    <w:rsid w:val="00910B14"/>
    <w:rsid w:val="0092079D"/>
    <w:rsid w:val="00921043"/>
    <w:rsid w:val="00921AD8"/>
    <w:rsid w:val="00921B7C"/>
    <w:rsid w:val="00924C6D"/>
    <w:rsid w:val="0092652D"/>
    <w:rsid w:val="00926C56"/>
    <w:rsid w:val="00932FC3"/>
    <w:rsid w:val="00934ECE"/>
    <w:rsid w:val="00940EE8"/>
    <w:rsid w:val="00941C34"/>
    <w:rsid w:val="00943F7E"/>
    <w:rsid w:val="0094436C"/>
    <w:rsid w:val="00944A53"/>
    <w:rsid w:val="009509CE"/>
    <w:rsid w:val="009510F7"/>
    <w:rsid w:val="00954290"/>
    <w:rsid w:val="00955457"/>
    <w:rsid w:val="009559F8"/>
    <w:rsid w:val="00963CE6"/>
    <w:rsid w:val="009807B9"/>
    <w:rsid w:val="00981B35"/>
    <w:rsid w:val="00982056"/>
    <w:rsid w:val="00985519"/>
    <w:rsid w:val="00992757"/>
    <w:rsid w:val="00992792"/>
    <w:rsid w:val="009A344A"/>
    <w:rsid w:val="009B553E"/>
    <w:rsid w:val="009B703D"/>
    <w:rsid w:val="009C3B61"/>
    <w:rsid w:val="009C6F8B"/>
    <w:rsid w:val="009D114E"/>
    <w:rsid w:val="009D3584"/>
    <w:rsid w:val="009D3AE1"/>
    <w:rsid w:val="009D4F87"/>
    <w:rsid w:val="009E1F39"/>
    <w:rsid w:val="009E2EDB"/>
    <w:rsid w:val="009E4017"/>
    <w:rsid w:val="009E55A7"/>
    <w:rsid w:val="009E5B26"/>
    <w:rsid w:val="009F3081"/>
    <w:rsid w:val="009F3522"/>
    <w:rsid w:val="009F510F"/>
    <w:rsid w:val="009F5DA8"/>
    <w:rsid w:val="00A02161"/>
    <w:rsid w:val="00A04D30"/>
    <w:rsid w:val="00A05F98"/>
    <w:rsid w:val="00A07A02"/>
    <w:rsid w:val="00A1010A"/>
    <w:rsid w:val="00A13467"/>
    <w:rsid w:val="00A15C00"/>
    <w:rsid w:val="00A16812"/>
    <w:rsid w:val="00A236B3"/>
    <w:rsid w:val="00A33529"/>
    <w:rsid w:val="00A33575"/>
    <w:rsid w:val="00A369B0"/>
    <w:rsid w:val="00A443A0"/>
    <w:rsid w:val="00A45F45"/>
    <w:rsid w:val="00A46BF6"/>
    <w:rsid w:val="00A47AB5"/>
    <w:rsid w:val="00A50638"/>
    <w:rsid w:val="00A51FF0"/>
    <w:rsid w:val="00A54EEF"/>
    <w:rsid w:val="00A55A4F"/>
    <w:rsid w:val="00A57ED2"/>
    <w:rsid w:val="00A64B7B"/>
    <w:rsid w:val="00A71C45"/>
    <w:rsid w:val="00A77139"/>
    <w:rsid w:val="00A8067E"/>
    <w:rsid w:val="00A852E8"/>
    <w:rsid w:val="00A924C4"/>
    <w:rsid w:val="00A93149"/>
    <w:rsid w:val="00A97CAF"/>
    <w:rsid w:val="00AA0AED"/>
    <w:rsid w:val="00AA0C0E"/>
    <w:rsid w:val="00AA3F04"/>
    <w:rsid w:val="00AA5C98"/>
    <w:rsid w:val="00AB188D"/>
    <w:rsid w:val="00AB312C"/>
    <w:rsid w:val="00AB4EB8"/>
    <w:rsid w:val="00AC05CE"/>
    <w:rsid w:val="00AC084A"/>
    <w:rsid w:val="00AC1753"/>
    <w:rsid w:val="00AC221B"/>
    <w:rsid w:val="00AC34AB"/>
    <w:rsid w:val="00AC5529"/>
    <w:rsid w:val="00AC64F0"/>
    <w:rsid w:val="00AC6BF3"/>
    <w:rsid w:val="00AD5A70"/>
    <w:rsid w:val="00AD5E36"/>
    <w:rsid w:val="00AD7FDD"/>
    <w:rsid w:val="00AE0282"/>
    <w:rsid w:val="00AE2BD8"/>
    <w:rsid w:val="00AE7217"/>
    <w:rsid w:val="00AE7310"/>
    <w:rsid w:val="00AE7EE1"/>
    <w:rsid w:val="00AF73E0"/>
    <w:rsid w:val="00B03F64"/>
    <w:rsid w:val="00B06277"/>
    <w:rsid w:val="00B06939"/>
    <w:rsid w:val="00B11FE1"/>
    <w:rsid w:val="00B12771"/>
    <w:rsid w:val="00B1532E"/>
    <w:rsid w:val="00B203E9"/>
    <w:rsid w:val="00B21396"/>
    <w:rsid w:val="00B25B1B"/>
    <w:rsid w:val="00B276EA"/>
    <w:rsid w:val="00B305CF"/>
    <w:rsid w:val="00B317B7"/>
    <w:rsid w:val="00B32F84"/>
    <w:rsid w:val="00B33031"/>
    <w:rsid w:val="00B33E81"/>
    <w:rsid w:val="00B33ED0"/>
    <w:rsid w:val="00B34654"/>
    <w:rsid w:val="00B3709D"/>
    <w:rsid w:val="00B37D61"/>
    <w:rsid w:val="00B42691"/>
    <w:rsid w:val="00B43D74"/>
    <w:rsid w:val="00B445EA"/>
    <w:rsid w:val="00B51BBB"/>
    <w:rsid w:val="00B563B7"/>
    <w:rsid w:val="00B62BE8"/>
    <w:rsid w:val="00B66A8C"/>
    <w:rsid w:val="00B6754D"/>
    <w:rsid w:val="00B72C6A"/>
    <w:rsid w:val="00B74F0E"/>
    <w:rsid w:val="00B84231"/>
    <w:rsid w:val="00B85178"/>
    <w:rsid w:val="00B90B8B"/>
    <w:rsid w:val="00B9105C"/>
    <w:rsid w:val="00B92396"/>
    <w:rsid w:val="00B92A96"/>
    <w:rsid w:val="00BA0A68"/>
    <w:rsid w:val="00BA3A65"/>
    <w:rsid w:val="00BA46BE"/>
    <w:rsid w:val="00BA49F2"/>
    <w:rsid w:val="00BB2331"/>
    <w:rsid w:val="00BB50D9"/>
    <w:rsid w:val="00BC2430"/>
    <w:rsid w:val="00BC659F"/>
    <w:rsid w:val="00BD1407"/>
    <w:rsid w:val="00BE0DA7"/>
    <w:rsid w:val="00BE4FA6"/>
    <w:rsid w:val="00BE58B1"/>
    <w:rsid w:val="00BF02A2"/>
    <w:rsid w:val="00BF3642"/>
    <w:rsid w:val="00BF425A"/>
    <w:rsid w:val="00BF440A"/>
    <w:rsid w:val="00BF5D93"/>
    <w:rsid w:val="00BF6E7A"/>
    <w:rsid w:val="00BF7D3C"/>
    <w:rsid w:val="00C06D68"/>
    <w:rsid w:val="00C11120"/>
    <w:rsid w:val="00C15D30"/>
    <w:rsid w:val="00C17A95"/>
    <w:rsid w:val="00C224CE"/>
    <w:rsid w:val="00C23422"/>
    <w:rsid w:val="00C25566"/>
    <w:rsid w:val="00C26D0B"/>
    <w:rsid w:val="00C276CC"/>
    <w:rsid w:val="00C30A58"/>
    <w:rsid w:val="00C332D8"/>
    <w:rsid w:val="00C36954"/>
    <w:rsid w:val="00C3783D"/>
    <w:rsid w:val="00C42A4C"/>
    <w:rsid w:val="00C43C70"/>
    <w:rsid w:val="00C461AB"/>
    <w:rsid w:val="00C47E93"/>
    <w:rsid w:val="00C61225"/>
    <w:rsid w:val="00C6595B"/>
    <w:rsid w:val="00C66B1D"/>
    <w:rsid w:val="00C70DF5"/>
    <w:rsid w:val="00C717E6"/>
    <w:rsid w:val="00C75F63"/>
    <w:rsid w:val="00C77E49"/>
    <w:rsid w:val="00C80DF8"/>
    <w:rsid w:val="00C81C4D"/>
    <w:rsid w:val="00C82FC3"/>
    <w:rsid w:val="00C949C3"/>
    <w:rsid w:val="00C971AA"/>
    <w:rsid w:val="00CA3F75"/>
    <w:rsid w:val="00CA5C87"/>
    <w:rsid w:val="00CA6067"/>
    <w:rsid w:val="00CA710C"/>
    <w:rsid w:val="00CB495D"/>
    <w:rsid w:val="00CB52C1"/>
    <w:rsid w:val="00CB5B2D"/>
    <w:rsid w:val="00CC3FA9"/>
    <w:rsid w:val="00CC585E"/>
    <w:rsid w:val="00CC5CDF"/>
    <w:rsid w:val="00CC7303"/>
    <w:rsid w:val="00CD07C2"/>
    <w:rsid w:val="00CD4B21"/>
    <w:rsid w:val="00CE0EB4"/>
    <w:rsid w:val="00CE4441"/>
    <w:rsid w:val="00CE5AFB"/>
    <w:rsid w:val="00CF1F38"/>
    <w:rsid w:val="00CF76F1"/>
    <w:rsid w:val="00CF780F"/>
    <w:rsid w:val="00D03730"/>
    <w:rsid w:val="00D10A8C"/>
    <w:rsid w:val="00D1135C"/>
    <w:rsid w:val="00D1251D"/>
    <w:rsid w:val="00D135FA"/>
    <w:rsid w:val="00D15B76"/>
    <w:rsid w:val="00D16CAF"/>
    <w:rsid w:val="00D16ED4"/>
    <w:rsid w:val="00D17C85"/>
    <w:rsid w:val="00D21918"/>
    <w:rsid w:val="00D25DB7"/>
    <w:rsid w:val="00D320A2"/>
    <w:rsid w:val="00D339D0"/>
    <w:rsid w:val="00D348A1"/>
    <w:rsid w:val="00D35035"/>
    <w:rsid w:val="00D378ED"/>
    <w:rsid w:val="00D41774"/>
    <w:rsid w:val="00D44829"/>
    <w:rsid w:val="00D450AD"/>
    <w:rsid w:val="00D47AC8"/>
    <w:rsid w:val="00D51C13"/>
    <w:rsid w:val="00D523B9"/>
    <w:rsid w:val="00D542A5"/>
    <w:rsid w:val="00D62E2F"/>
    <w:rsid w:val="00D64915"/>
    <w:rsid w:val="00D66B83"/>
    <w:rsid w:val="00D67C81"/>
    <w:rsid w:val="00D73052"/>
    <w:rsid w:val="00D763B9"/>
    <w:rsid w:val="00D76E13"/>
    <w:rsid w:val="00D77529"/>
    <w:rsid w:val="00D77630"/>
    <w:rsid w:val="00D779EF"/>
    <w:rsid w:val="00D82074"/>
    <w:rsid w:val="00D824D7"/>
    <w:rsid w:val="00D83DC8"/>
    <w:rsid w:val="00D8547D"/>
    <w:rsid w:val="00D906BF"/>
    <w:rsid w:val="00DA20AA"/>
    <w:rsid w:val="00DA69C6"/>
    <w:rsid w:val="00DB191C"/>
    <w:rsid w:val="00DC1308"/>
    <w:rsid w:val="00DC2A74"/>
    <w:rsid w:val="00DC2D00"/>
    <w:rsid w:val="00DC4672"/>
    <w:rsid w:val="00DD2A7D"/>
    <w:rsid w:val="00DD3FE1"/>
    <w:rsid w:val="00DD50AD"/>
    <w:rsid w:val="00DD792E"/>
    <w:rsid w:val="00DE150F"/>
    <w:rsid w:val="00DE1EDA"/>
    <w:rsid w:val="00DE50DF"/>
    <w:rsid w:val="00DF2A83"/>
    <w:rsid w:val="00DF5655"/>
    <w:rsid w:val="00DF69CA"/>
    <w:rsid w:val="00DF7287"/>
    <w:rsid w:val="00E103BC"/>
    <w:rsid w:val="00E16201"/>
    <w:rsid w:val="00E163DD"/>
    <w:rsid w:val="00E20344"/>
    <w:rsid w:val="00E211FC"/>
    <w:rsid w:val="00E21359"/>
    <w:rsid w:val="00E26AC3"/>
    <w:rsid w:val="00E27F78"/>
    <w:rsid w:val="00E34CBE"/>
    <w:rsid w:val="00E44D39"/>
    <w:rsid w:val="00E54A31"/>
    <w:rsid w:val="00E608AD"/>
    <w:rsid w:val="00E615A7"/>
    <w:rsid w:val="00E657B6"/>
    <w:rsid w:val="00E72CD6"/>
    <w:rsid w:val="00E7670E"/>
    <w:rsid w:val="00E7712B"/>
    <w:rsid w:val="00E836C4"/>
    <w:rsid w:val="00E91E17"/>
    <w:rsid w:val="00E937E9"/>
    <w:rsid w:val="00E968A4"/>
    <w:rsid w:val="00E97269"/>
    <w:rsid w:val="00E977B4"/>
    <w:rsid w:val="00E97CD2"/>
    <w:rsid w:val="00EA0BFA"/>
    <w:rsid w:val="00EA219C"/>
    <w:rsid w:val="00EA63A5"/>
    <w:rsid w:val="00EB24E7"/>
    <w:rsid w:val="00EB374A"/>
    <w:rsid w:val="00EB3BFD"/>
    <w:rsid w:val="00EB4829"/>
    <w:rsid w:val="00EB4C15"/>
    <w:rsid w:val="00EB7DB9"/>
    <w:rsid w:val="00EC0F16"/>
    <w:rsid w:val="00EC3E99"/>
    <w:rsid w:val="00EC7ADC"/>
    <w:rsid w:val="00ED0F93"/>
    <w:rsid w:val="00ED4439"/>
    <w:rsid w:val="00ED6708"/>
    <w:rsid w:val="00ED6A98"/>
    <w:rsid w:val="00EE09B4"/>
    <w:rsid w:val="00EE556E"/>
    <w:rsid w:val="00EE60A9"/>
    <w:rsid w:val="00EF04C7"/>
    <w:rsid w:val="00EF0CBA"/>
    <w:rsid w:val="00EF2E58"/>
    <w:rsid w:val="00EF6834"/>
    <w:rsid w:val="00EF6FFF"/>
    <w:rsid w:val="00F0136C"/>
    <w:rsid w:val="00F06F65"/>
    <w:rsid w:val="00F1057C"/>
    <w:rsid w:val="00F121F7"/>
    <w:rsid w:val="00F13D29"/>
    <w:rsid w:val="00F172B6"/>
    <w:rsid w:val="00F22F4C"/>
    <w:rsid w:val="00F2643A"/>
    <w:rsid w:val="00F30D75"/>
    <w:rsid w:val="00F34B76"/>
    <w:rsid w:val="00F368D0"/>
    <w:rsid w:val="00F42644"/>
    <w:rsid w:val="00F42941"/>
    <w:rsid w:val="00F4441B"/>
    <w:rsid w:val="00F45054"/>
    <w:rsid w:val="00F46925"/>
    <w:rsid w:val="00F53D38"/>
    <w:rsid w:val="00F54971"/>
    <w:rsid w:val="00F5700A"/>
    <w:rsid w:val="00F57922"/>
    <w:rsid w:val="00F61EC5"/>
    <w:rsid w:val="00F70C97"/>
    <w:rsid w:val="00F71E18"/>
    <w:rsid w:val="00F71EF1"/>
    <w:rsid w:val="00F72664"/>
    <w:rsid w:val="00F72898"/>
    <w:rsid w:val="00F73EB3"/>
    <w:rsid w:val="00F74970"/>
    <w:rsid w:val="00F76DA2"/>
    <w:rsid w:val="00F77AEE"/>
    <w:rsid w:val="00F80A6A"/>
    <w:rsid w:val="00F81487"/>
    <w:rsid w:val="00F824C7"/>
    <w:rsid w:val="00F8418A"/>
    <w:rsid w:val="00F85CD7"/>
    <w:rsid w:val="00F878F7"/>
    <w:rsid w:val="00F90BD5"/>
    <w:rsid w:val="00F94100"/>
    <w:rsid w:val="00F979DD"/>
    <w:rsid w:val="00FA3A4B"/>
    <w:rsid w:val="00FB0F18"/>
    <w:rsid w:val="00FB3AF3"/>
    <w:rsid w:val="00FB4822"/>
    <w:rsid w:val="00FC1A96"/>
    <w:rsid w:val="00FC2181"/>
    <w:rsid w:val="00FC7549"/>
    <w:rsid w:val="00FD36B1"/>
    <w:rsid w:val="00FD4573"/>
    <w:rsid w:val="00FD4C41"/>
    <w:rsid w:val="00FE0226"/>
    <w:rsid w:val="00FE0B82"/>
    <w:rsid w:val="00FE2891"/>
    <w:rsid w:val="00FE73ED"/>
    <w:rsid w:val="00FE78D8"/>
    <w:rsid w:val="00FF4EA3"/>
    <w:rsid w:val="00FF7733"/>
    <w:rsid w:val="014C3194"/>
    <w:rsid w:val="05037D5B"/>
    <w:rsid w:val="071D62A0"/>
    <w:rsid w:val="072F7185"/>
    <w:rsid w:val="0CA021DA"/>
    <w:rsid w:val="0D1957C2"/>
    <w:rsid w:val="0E912BEF"/>
    <w:rsid w:val="0F0C2A16"/>
    <w:rsid w:val="111F0C0F"/>
    <w:rsid w:val="133E6868"/>
    <w:rsid w:val="13C32EFA"/>
    <w:rsid w:val="16477914"/>
    <w:rsid w:val="16F676A8"/>
    <w:rsid w:val="19D01105"/>
    <w:rsid w:val="1A9716D1"/>
    <w:rsid w:val="1ACB71CF"/>
    <w:rsid w:val="1C5A21D1"/>
    <w:rsid w:val="1CAD6BD2"/>
    <w:rsid w:val="1EEA297F"/>
    <w:rsid w:val="247341E3"/>
    <w:rsid w:val="2753725B"/>
    <w:rsid w:val="28F41155"/>
    <w:rsid w:val="2BF31B94"/>
    <w:rsid w:val="2C9B0188"/>
    <w:rsid w:val="2DAE3E65"/>
    <w:rsid w:val="2F20524C"/>
    <w:rsid w:val="303A2BF3"/>
    <w:rsid w:val="305F30B1"/>
    <w:rsid w:val="311F0304"/>
    <w:rsid w:val="34285C2F"/>
    <w:rsid w:val="360D2D93"/>
    <w:rsid w:val="3A990068"/>
    <w:rsid w:val="404F525D"/>
    <w:rsid w:val="406F4171"/>
    <w:rsid w:val="41531331"/>
    <w:rsid w:val="424C0034"/>
    <w:rsid w:val="435C17DD"/>
    <w:rsid w:val="43D854E5"/>
    <w:rsid w:val="44523AD5"/>
    <w:rsid w:val="45B5538E"/>
    <w:rsid w:val="4819728D"/>
    <w:rsid w:val="49A11276"/>
    <w:rsid w:val="49B3369D"/>
    <w:rsid w:val="4B161BD3"/>
    <w:rsid w:val="4B5A6CD3"/>
    <w:rsid w:val="4B681AF7"/>
    <w:rsid w:val="4C003147"/>
    <w:rsid w:val="4E6522CE"/>
    <w:rsid w:val="4E985641"/>
    <w:rsid w:val="4EDF7231"/>
    <w:rsid w:val="4F1C5D84"/>
    <w:rsid w:val="53B24935"/>
    <w:rsid w:val="57710BB7"/>
    <w:rsid w:val="5AF477DB"/>
    <w:rsid w:val="5B993BE4"/>
    <w:rsid w:val="5C5E6318"/>
    <w:rsid w:val="5EEB7F54"/>
    <w:rsid w:val="617552E1"/>
    <w:rsid w:val="66EC20C2"/>
    <w:rsid w:val="679E7001"/>
    <w:rsid w:val="691A1DF3"/>
    <w:rsid w:val="6C7A1FAB"/>
    <w:rsid w:val="6CFA6530"/>
    <w:rsid w:val="6E425542"/>
    <w:rsid w:val="6FFF30B3"/>
    <w:rsid w:val="700C54D1"/>
    <w:rsid w:val="70700E64"/>
    <w:rsid w:val="70DC3FEF"/>
    <w:rsid w:val="70F44BED"/>
    <w:rsid w:val="71587CF5"/>
    <w:rsid w:val="721762AA"/>
    <w:rsid w:val="72D10D92"/>
    <w:rsid w:val="75D95D6F"/>
    <w:rsid w:val="775F683C"/>
    <w:rsid w:val="77F73593"/>
    <w:rsid w:val="7977646B"/>
    <w:rsid w:val="7A705818"/>
    <w:rsid w:val="7B50461F"/>
    <w:rsid w:val="7C375D71"/>
    <w:rsid w:val="7C6E7290"/>
    <w:rsid w:val="7D6C6550"/>
    <w:rsid w:val="7E0140F7"/>
    <w:rsid w:val="7E7D393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1"/>
    <w:pPr>
      <w:spacing w:before="142"/>
      <w:ind w:left="940" w:right="912" w:hanging="1155"/>
      <w:outlineLvl w:val="0"/>
    </w:pPr>
    <w:rPr>
      <w:rFonts w:ascii="微软雅黑" w:hAnsi="微软雅黑" w:eastAsia="微软雅黑" w:cs="微软雅黑"/>
      <w:b/>
      <w:bCs/>
      <w:sz w:val="44"/>
      <w:szCs w:val="44"/>
    </w:rPr>
  </w:style>
  <w:style w:type="paragraph" w:styleId="3">
    <w:name w:val="heading 2"/>
    <w:basedOn w:val="1"/>
    <w:next w:val="1"/>
    <w:qFormat/>
    <w:uiPriority w:val="1"/>
    <w:pPr>
      <w:ind w:left="155"/>
      <w:outlineLvl w:val="1"/>
    </w:pPr>
    <w:rPr>
      <w:sz w:val="36"/>
      <w:szCs w:val="36"/>
    </w:rPr>
  </w:style>
  <w:style w:type="character" w:default="1" w:styleId="12">
    <w:name w:val="Default Paragraph Font"/>
    <w:semiHidden/>
    <w:unhideWhenUsed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link w:val="19"/>
    <w:qFormat/>
    <w:uiPriority w:val="1"/>
    <w:rPr>
      <w:sz w:val="32"/>
      <w:szCs w:val="32"/>
    </w:rPr>
  </w:style>
  <w:style w:type="paragraph" w:styleId="5">
    <w:name w:val="Date"/>
    <w:basedOn w:val="1"/>
    <w:next w:val="1"/>
    <w:link w:val="17"/>
    <w:semiHidden/>
    <w:unhideWhenUsed/>
    <w:qFormat/>
    <w:uiPriority w:val="99"/>
    <w:pPr>
      <w:ind w:left="100" w:leftChars="2500"/>
    </w:pPr>
  </w:style>
  <w:style w:type="paragraph" w:styleId="6">
    <w:name w:val="Balloon Text"/>
    <w:basedOn w:val="1"/>
    <w:link w:val="18"/>
    <w:semiHidden/>
    <w:unhideWhenUsed/>
    <w:uiPriority w:val="99"/>
    <w:rPr>
      <w:sz w:val="18"/>
      <w:szCs w:val="18"/>
    </w:rPr>
  </w:style>
  <w:style w:type="paragraph" w:styleId="7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4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unhideWhenUsed/>
    <w:qFormat/>
    <w:uiPriority w:val="99"/>
    <w:pPr>
      <w:spacing w:beforeAutospacing="1" w:afterAutospacing="1"/>
      <w:jc w:val="left"/>
    </w:pPr>
    <w:rPr>
      <w:rFonts w:eastAsia="宋体"/>
      <w:sz w:val="24"/>
      <w:szCs w:val="24"/>
    </w:rPr>
  </w:style>
  <w:style w:type="table" w:styleId="11">
    <w:name w:val="Table Grid"/>
    <w:basedOn w:val="10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page number"/>
    <w:basedOn w:val="12"/>
    <w:qFormat/>
    <w:uiPriority w:val="0"/>
  </w:style>
  <w:style w:type="character" w:customStyle="1" w:styleId="14">
    <w:name w:val="页眉 Char"/>
    <w:basedOn w:val="12"/>
    <w:link w:val="8"/>
    <w:semiHidden/>
    <w:qFormat/>
    <w:uiPriority w:val="99"/>
    <w:rPr>
      <w:sz w:val="18"/>
      <w:szCs w:val="18"/>
    </w:rPr>
  </w:style>
  <w:style w:type="character" w:customStyle="1" w:styleId="15">
    <w:name w:val="页脚 Char"/>
    <w:basedOn w:val="12"/>
    <w:link w:val="7"/>
    <w:qFormat/>
    <w:uiPriority w:val="99"/>
    <w:rPr>
      <w:sz w:val="18"/>
      <w:szCs w:val="18"/>
    </w:rPr>
  </w:style>
  <w:style w:type="paragraph" w:customStyle="1" w:styleId="16">
    <w:name w:val="Table Paragraph"/>
    <w:basedOn w:val="1"/>
    <w:qFormat/>
    <w:uiPriority w:val="1"/>
  </w:style>
  <w:style w:type="character" w:customStyle="1" w:styleId="17">
    <w:name w:val="日期 Char"/>
    <w:basedOn w:val="12"/>
    <w:link w:val="5"/>
    <w:semiHidden/>
    <w:uiPriority w:val="99"/>
    <w:rPr>
      <w:rFonts w:eastAsiaTheme="minorEastAsia"/>
      <w:kern w:val="2"/>
      <w:sz w:val="21"/>
      <w:szCs w:val="22"/>
    </w:rPr>
  </w:style>
  <w:style w:type="character" w:customStyle="1" w:styleId="18">
    <w:name w:val="批注框文本 Char"/>
    <w:basedOn w:val="12"/>
    <w:link w:val="6"/>
    <w:semiHidden/>
    <w:uiPriority w:val="99"/>
    <w:rPr>
      <w:rFonts w:eastAsiaTheme="minorEastAsia"/>
      <w:kern w:val="2"/>
      <w:sz w:val="18"/>
      <w:szCs w:val="18"/>
    </w:rPr>
  </w:style>
  <w:style w:type="character" w:customStyle="1" w:styleId="19">
    <w:name w:val="正文文本 Char"/>
    <w:basedOn w:val="12"/>
    <w:link w:val="4"/>
    <w:qFormat/>
    <w:uiPriority w:val="1"/>
    <w:rPr>
      <w:rFonts w:eastAsiaTheme="minorEastAsia"/>
      <w:kern w:val="2"/>
      <w:sz w:val="32"/>
      <w:szCs w:val="32"/>
    </w:rPr>
  </w:style>
  <w:style w:type="paragraph" w:customStyle="1" w:styleId="20">
    <w:name w:val="_Style 23"/>
    <w:basedOn w:val="1"/>
    <w:uiPriority w:val="0"/>
    <w:pPr>
      <w:spacing w:line="240" w:lineRule="exact"/>
    </w:pPr>
    <w:rPr>
      <w:rFonts w:ascii="仿宋_GB2312" w:hAnsi="宋体" w:eastAsia="仿宋_GB2312" w:cs="Times New Roman"/>
      <w:szCs w:val="21"/>
    </w:rPr>
  </w:style>
  <w:style w:type="paragraph" w:styleId="21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4AA4134-DF11-445F-940E-54B7151FE49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17</Pages>
  <Words>935</Words>
  <Characters>5330</Characters>
  <Lines>44</Lines>
  <Paragraphs>12</Paragraphs>
  <TotalTime>271</TotalTime>
  <ScaleCrop>false</ScaleCrop>
  <LinksUpToDate>false</LinksUpToDate>
  <CharactersWithSpaces>6253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2024-10-24T07:48:00Z</dcterms:created>
  <dc:creator>lenovo</dc:creator>
  <cp:lastModifiedBy>John</cp:lastModifiedBy>
  <cp:lastPrinted>2024-10-25T06:22:32Z</cp:lastPrinted>
  <dcterms:modified xsi:type="dcterms:W3CDTF">2024-10-25T07:06:23Z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1B46DD215A9E4158864FFF3FE5B99B62</vt:lpwstr>
  </property>
</Properties>
</file>